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F427">
      <w:pPr>
        <w:pStyle w:val="2"/>
        <w:spacing w:line="291" w:lineRule="auto"/>
      </w:pPr>
    </w:p>
    <w:p w14:paraId="16177435">
      <w:pPr>
        <w:pStyle w:val="2"/>
        <w:spacing w:line="292" w:lineRule="auto"/>
      </w:pPr>
    </w:p>
    <w:p w14:paraId="28B37E29">
      <w:pPr>
        <w:spacing w:line="2266" w:lineRule="exact"/>
        <w:ind w:firstLine="2742"/>
      </w:pPr>
      <w:r>
        <w:rPr>
          <w:position w:val="-45"/>
          <w:lang w:eastAsia="zh-CN"/>
        </w:rPr>
        <w:drawing>
          <wp:inline distT="0" distB="0" distL="0" distR="0">
            <wp:extent cx="1799590" cy="1438275"/>
            <wp:effectExtent l="0" t="0" r="10160" b="952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843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76790">
      <w:pPr>
        <w:pStyle w:val="2"/>
        <w:spacing w:line="310" w:lineRule="auto"/>
      </w:pPr>
    </w:p>
    <w:p w14:paraId="5F9BCE7A">
      <w:pPr>
        <w:pStyle w:val="2"/>
        <w:spacing w:line="310" w:lineRule="auto"/>
      </w:pPr>
    </w:p>
    <w:p w14:paraId="783153FA">
      <w:pPr>
        <w:spacing w:before="230" w:line="224" w:lineRule="auto"/>
        <w:ind w:left="242"/>
        <w:rPr>
          <w:rFonts w:ascii="仿宋" w:hAnsi="仿宋" w:eastAsia="仿宋" w:cs="仿宋"/>
          <w:sz w:val="71"/>
          <w:szCs w:val="71"/>
        </w:rPr>
      </w:pPr>
      <w:bookmarkStart w:id="0" w:name="_Toc25757"/>
      <w:bookmarkStart w:id="1" w:name="_Toc24456"/>
      <w:r>
        <w:rPr>
          <w:rFonts w:ascii="仿宋" w:hAnsi="仿宋" w:eastAsia="仿宋" w:cs="仿宋"/>
          <w:b/>
          <w:bCs/>
          <w:sz w:val="71"/>
          <w:szCs w:val="71"/>
        </w:rPr>
        <w:t>仁寿县华达综合高中学校</w:t>
      </w:r>
      <w:bookmarkEnd w:id="0"/>
      <w:bookmarkEnd w:id="1"/>
    </w:p>
    <w:p w14:paraId="640CB513">
      <w:pPr>
        <w:spacing w:before="96" w:line="221" w:lineRule="auto"/>
        <w:ind w:left="64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z w:val="35"/>
          <w:szCs w:val="35"/>
        </w:rPr>
        <w:t>RenS</w:t>
      </w:r>
      <w:r>
        <w:rPr>
          <w:rFonts w:hint="eastAsia" w:ascii="仿宋" w:hAnsi="仿宋" w:eastAsia="仿宋" w:cs="仿宋"/>
          <w:b/>
          <w:bCs/>
          <w:sz w:val="35"/>
          <w:szCs w:val="35"/>
          <w:lang w:eastAsia="zh-CN"/>
        </w:rPr>
        <w:t>h</w:t>
      </w:r>
      <w:r>
        <w:rPr>
          <w:rFonts w:ascii="仿宋" w:hAnsi="仿宋" w:eastAsia="仿宋" w:cs="仿宋"/>
          <w:b/>
          <w:bCs/>
          <w:sz w:val="35"/>
          <w:szCs w:val="35"/>
        </w:rPr>
        <w:t>ou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Hua</w:t>
      </w:r>
      <w:r>
        <w:rPr>
          <w:rFonts w:hint="eastAsia" w:ascii="仿宋" w:hAnsi="仿宋" w:eastAsia="仿宋" w:cs="仿宋"/>
          <w:b/>
          <w:bCs/>
          <w:sz w:val="35"/>
          <w:szCs w:val="35"/>
          <w:lang w:eastAsia="zh-CN"/>
        </w:rPr>
        <w:t>d</w:t>
      </w:r>
      <w:r>
        <w:rPr>
          <w:rFonts w:ascii="仿宋" w:hAnsi="仿宋" w:eastAsia="仿宋" w:cs="仿宋"/>
          <w:b/>
          <w:bCs/>
          <w:sz w:val="35"/>
          <w:szCs w:val="35"/>
        </w:rPr>
        <w:t>a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Comprehensive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High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School</w:t>
      </w:r>
    </w:p>
    <w:p w14:paraId="2D68DDF5">
      <w:pPr>
        <w:pStyle w:val="2"/>
        <w:spacing w:line="294" w:lineRule="auto"/>
      </w:pPr>
    </w:p>
    <w:p w14:paraId="0C2E70A8">
      <w:pPr>
        <w:pStyle w:val="2"/>
        <w:spacing w:line="294" w:lineRule="auto"/>
      </w:pPr>
    </w:p>
    <w:p w14:paraId="28C3D4BA">
      <w:pPr>
        <w:pStyle w:val="2"/>
        <w:spacing w:line="294" w:lineRule="auto"/>
      </w:pPr>
    </w:p>
    <w:p w14:paraId="6D9CEBE7">
      <w:pPr>
        <w:spacing w:before="230" w:line="225" w:lineRule="auto"/>
        <w:ind w:left="2661"/>
        <w:rPr>
          <w:rFonts w:ascii="仿宋" w:hAnsi="仿宋" w:eastAsia="仿宋" w:cs="仿宋"/>
          <w:sz w:val="71"/>
          <w:szCs w:val="71"/>
        </w:rPr>
      </w:pPr>
      <w:bookmarkStart w:id="2" w:name="_Toc28720"/>
      <w:bookmarkStart w:id="3" w:name="_Toc25126"/>
      <w:r>
        <w:rPr>
          <w:rFonts w:ascii="仿宋" w:hAnsi="仿宋" w:eastAsia="仿宋" w:cs="仿宋"/>
          <w:b/>
          <w:bCs/>
          <w:spacing w:val="-16"/>
          <w:sz w:val="71"/>
          <w:szCs w:val="71"/>
        </w:rPr>
        <w:t>202</w:t>
      </w:r>
      <w:r>
        <w:rPr>
          <w:rFonts w:hint="eastAsia" w:ascii="仿宋" w:hAnsi="仿宋" w:eastAsia="仿宋" w:cs="仿宋"/>
          <w:b/>
          <w:bCs/>
          <w:spacing w:val="-16"/>
          <w:sz w:val="71"/>
          <w:szCs w:val="71"/>
          <w:lang w:eastAsia="zh-CN"/>
        </w:rPr>
        <w:t>5</w:t>
      </w:r>
      <w:r>
        <w:rPr>
          <w:rFonts w:ascii="仿宋" w:hAnsi="仿宋" w:eastAsia="仿宋" w:cs="仿宋"/>
          <w:spacing w:val="-105"/>
          <w:sz w:val="71"/>
          <w:szCs w:val="71"/>
        </w:rPr>
        <w:t xml:space="preserve"> </w:t>
      </w:r>
      <w:r>
        <w:rPr>
          <w:rFonts w:ascii="仿宋" w:hAnsi="仿宋" w:eastAsia="仿宋" w:cs="仿宋"/>
          <w:b/>
          <w:bCs/>
          <w:spacing w:val="-16"/>
          <w:sz w:val="71"/>
          <w:szCs w:val="71"/>
        </w:rPr>
        <w:t>年度</w:t>
      </w:r>
      <w:bookmarkEnd w:id="2"/>
      <w:bookmarkEnd w:id="3"/>
    </w:p>
    <w:p w14:paraId="0FC514D6">
      <w:pPr>
        <w:pStyle w:val="2"/>
        <w:spacing w:line="257" w:lineRule="auto"/>
      </w:pPr>
    </w:p>
    <w:p w14:paraId="118212DE">
      <w:pPr>
        <w:pStyle w:val="2"/>
        <w:spacing w:line="257" w:lineRule="auto"/>
      </w:pPr>
    </w:p>
    <w:p w14:paraId="2DDE9654">
      <w:pPr>
        <w:pStyle w:val="2"/>
        <w:spacing w:line="257" w:lineRule="auto"/>
      </w:pPr>
    </w:p>
    <w:p w14:paraId="6EC3545A">
      <w:pPr>
        <w:spacing w:before="231" w:line="225" w:lineRule="auto"/>
        <w:ind w:left="599"/>
        <w:rPr>
          <w:rFonts w:ascii="仿宋" w:hAnsi="仿宋" w:eastAsia="仿宋" w:cs="仿宋"/>
          <w:sz w:val="71"/>
          <w:szCs w:val="71"/>
        </w:rPr>
      </w:pPr>
      <w:bookmarkStart w:id="4" w:name="_Toc11121"/>
      <w:bookmarkStart w:id="5" w:name="_Toc4076"/>
      <w:r>
        <w:rPr>
          <w:rFonts w:ascii="仿宋" w:hAnsi="仿宋" w:eastAsia="仿宋" w:cs="仿宋"/>
          <w:b/>
          <w:bCs/>
          <w:sz w:val="71"/>
          <w:szCs w:val="71"/>
        </w:rPr>
        <w:t>职业教育质量年度报告</w:t>
      </w:r>
      <w:bookmarkEnd w:id="4"/>
      <w:bookmarkEnd w:id="5"/>
    </w:p>
    <w:p w14:paraId="6379573E">
      <w:pPr>
        <w:pStyle w:val="2"/>
        <w:spacing w:line="246" w:lineRule="auto"/>
      </w:pPr>
    </w:p>
    <w:p w14:paraId="1B1C0ACA">
      <w:pPr>
        <w:pStyle w:val="2"/>
        <w:spacing w:line="246" w:lineRule="auto"/>
      </w:pPr>
    </w:p>
    <w:p w14:paraId="02E3867B">
      <w:pPr>
        <w:pStyle w:val="2"/>
        <w:spacing w:line="246" w:lineRule="auto"/>
      </w:pPr>
    </w:p>
    <w:p w14:paraId="5A829ADD">
      <w:pPr>
        <w:pStyle w:val="2"/>
        <w:spacing w:line="246" w:lineRule="auto"/>
      </w:pPr>
    </w:p>
    <w:p w14:paraId="008081EB">
      <w:pPr>
        <w:pStyle w:val="2"/>
        <w:spacing w:line="246" w:lineRule="auto"/>
      </w:pPr>
    </w:p>
    <w:p w14:paraId="3402F411">
      <w:pPr>
        <w:pStyle w:val="2"/>
        <w:spacing w:line="246" w:lineRule="auto"/>
      </w:pPr>
    </w:p>
    <w:p w14:paraId="47DF8C09">
      <w:pPr>
        <w:pStyle w:val="2"/>
        <w:spacing w:line="246" w:lineRule="auto"/>
      </w:pPr>
    </w:p>
    <w:p w14:paraId="73D8813B">
      <w:pPr>
        <w:pStyle w:val="2"/>
        <w:spacing w:line="246" w:lineRule="auto"/>
      </w:pPr>
    </w:p>
    <w:p w14:paraId="291C0C3E">
      <w:pPr>
        <w:pStyle w:val="2"/>
        <w:spacing w:line="246" w:lineRule="auto"/>
      </w:pPr>
    </w:p>
    <w:p w14:paraId="24B1D2A1">
      <w:pPr>
        <w:pStyle w:val="2"/>
        <w:spacing w:line="246" w:lineRule="auto"/>
      </w:pPr>
    </w:p>
    <w:p w14:paraId="5DB81683">
      <w:pPr>
        <w:spacing w:before="114" w:line="228" w:lineRule="auto"/>
        <w:ind w:left="3143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9"/>
          <w:sz w:val="35"/>
          <w:szCs w:val="35"/>
        </w:rPr>
        <w:t>202</w:t>
      </w:r>
      <w:r>
        <w:rPr>
          <w:rFonts w:hint="eastAsia" w:ascii="仿宋" w:hAnsi="仿宋" w:eastAsia="仿宋" w:cs="仿宋"/>
          <w:b/>
          <w:bCs/>
          <w:spacing w:val="-9"/>
          <w:sz w:val="35"/>
          <w:szCs w:val="35"/>
          <w:lang w:eastAsia="zh-CN"/>
        </w:rPr>
        <w:t>5</w:t>
      </w:r>
      <w:r>
        <w:rPr>
          <w:rFonts w:ascii="仿宋" w:hAnsi="仿宋" w:eastAsia="仿宋" w:cs="仿宋"/>
          <w:spacing w:val="-54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5"/>
          <w:szCs w:val="35"/>
        </w:rPr>
        <w:t>年</w:t>
      </w:r>
      <w:r>
        <w:rPr>
          <w:rFonts w:ascii="仿宋" w:hAnsi="仿宋" w:eastAsia="仿宋" w:cs="仿宋"/>
          <w:spacing w:val="-42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5"/>
          <w:szCs w:val="35"/>
        </w:rPr>
        <w:t>12</w:t>
      </w:r>
      <w:r>
        <w:rPr>
          <w:rFonts w:ascii="仿宋" w:hAnsi="仿宋" w:eastAsia="仿宋" w:cs="仿宋"/>
          <w:spacing w:val="-4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35"/>
          <w:szCs w:val="35"/>
        </w:rPr>
        <w:t>月</w:t>
      </w:r>
    </w:p>
    <w:p w14:paraId="1393B3C4">
      <w:pPr>
        <w:spacing w:line="228" w:lineRule="auto"/>
        <w:rPr>
          <w:rFonts w:ascii="仿宋" w:hAnsi="仿宋" w:eastAsia="仿宋" w:cs="仿宋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EA929CB">
      <w:pPr>
        <w:spacing w:before="105" w:line="222" w:lineRule="auto"/>
        <w:ind w:left="3138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color w:val="FF0000"/>
          <w:spacing w:val="-8"/>
          <w:sz w:val="52"/>
          <w:szCs w:val="52"/>
        </w:rPr>
        <w:t>校园风光</w:t>
      </w:r>
    </w:p>
    <w:p w14:paraId="3DC65F94">
      <w:pPr>
        <w:pStyle w:val="2"/>
        <w:spacing w:line="251" w:lineRule="auto"/>
      </w:pPr>
    </w:p>
    <w:p w14:paraId="7E4DCAF0">
      <w:pPr>
        <w:pStyle w:val="2"/>
        <w:spacing w:line="252" w:lineRule="auto"/>
      </w:pPr>
    </w:p>
    <w:p w14:paraId="54168128">
      <w:pPr>
        <w:pStyle w:val="2"/>
        <w:spacing w:line="252" w:lineRule="auto"/>
      </w:pPr>
    </w:p>
    <w:p w14:paraId="34128A58">
      <w:pPr>
        <w:spacing w:line="5541" w:lineRule="exact"/>
        <w:ind w:firstLine="11"/>
      </w:pPr>
      <w:r>
        <w:rPr>
          <w:position w:val="-110"/>
          <w:lang w:eastAsia="zh-CN"/>
        </w:rPr>
        <w:drawing>
          <wp:inline distT="0" distB="0" distL="0" distR="0">
            <wp:extent cx="5277485" cy="3518535"/>
            <wp:effectExtent l="0" t="0" r="18415" b="571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5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62BB1">
      <w:pPr>
        <w:pStyle w:val="2"/>
        <w:spacing w:line="347" w:lineRule="auto"/>
      </w:pPr>
    </w:p>
    <w:p w14:paraId="31C6B5AB">
      <w:pPr>
        <w:pStyle w:val="2"/>
        <w:spacing w:line="347" w:lineRule="auto"/>
      </w:pPr>
    </w:p>
    <w:p w14:paraId="37340EDD">
      <w:pPr>
        <w:spacing w:line="5541" w:lineRule="exact"/>
        <w:ind w:firstLine="11"/>
      </w:pPr>
      <w:r>
        <w:rPr>
          <w:position w:val="-110"/>
          <w:lang w:eastAsia="zh-CN"/>
        </w:rPr>
        <w:drawing>
          <wp:inline distT="0" distB="0" distL="0" distR="0">
            <wp:extent cx="5277485" cy="3518535"/>
            <wp:effectExtent l="0" t="0" r="18415" b="571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35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84AD6">
      <w:pPr>
        <w:spacing w:line="5541" w:lineRule="exact"/>
        <w:sectPr>
          <w:pgSz w:w="11906" w:h="16839"/>
          <w:pgMar w:top="1348" w:right="1785" w:bottom="0" w:left="1785" w:header="0" w:footer="0" w:gutter="0"/>
          <w:cols w:space="720" w:num="1"/>
        </w:sectPr>
      </w:pPr>
    </w:p>
    <w:p w14:paraId="1C253E17">
      <w:pPr>
        <w:pStyle w:val="2"/>
        <w:spacing w:line="475" w:lineRule="auto"/>
      </w:pPr>
    </w:p>
    <w:p w14:paraId="6EAC8D45">
      <w:pPr>
        <w:spacing w:before="169" w:line="221" w:lineRule="auto"/>
        <w:ind w:left="314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color w:val="FF0000"/>
          <w:spacing w:val="-8"/>
          <w:sz w:val="52"/>
          <w:szCs w:val="52"/>
        </w:rPr>
        <w:t>特别说明</w:t>
      </w:r>
    </w:p>
    <w:p w14:paraId="33382262">
      <w:pPr>
        <w:pStyle w:val="2"/>
        <w:spacing w:line="466" w:lineRule="auto"/>
      </w:pPr>
    </w:p>
    <w:p w14:paraId="3C475AB1">
      <w:pPr>
        <w:spacing w:before="101" w:line="372" w:lineRule="auto"/>
        <w:ind w:left="34" w:right="11" w:firstLine="6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本报告所有基础数据与基本信息均有仁寿县华达综合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高中学校提供，并且对其真实性负责。未经允许，不得引用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本报告。</w:t>
      </w:r>
    </w:p>
    <w:p w14:paraId="1E6257ED">
      <w:pPr>
        <w:pStyle w:val="2"/>
        <w:spacing w:line="249" w:lineRule="auto"/>
      </w:pPr>
    </w:p>
    <w:p w14:paraId="568E2DF6">
      <w:pPr>
        <w:pStyle w:val="2"/>
        <w:spacing w:line="249" w:lineRule="auto"/>
      </w:pPr>
    </w:p>
    <w:p w14:paraId="516603A3">
      <w:pPr>
        <w:pStyle w:val="2"/>
        <w:spacing w:line="249" w:lineRule="auto"/>
      </w:pPr>
    </w:p>
    <w:p w14:paraId="573243CE">
      <w:pPr>
        <w:pStyle w:val="2"/>
        <w:spacing w:line="249" w:lineRule="auto"/>
      </w:pPr>
    </w:p>
    <w:p w14:paraId="738600C3">
      <w:pPr>
        <w:pStyle w:val="2"/>
        <w:spacing w:line="249" w:lineRule="auto"/>
      </w:pPr>
    </w:p>
    <w:p w14:paraId="37CFB9BD">
      <w:pPr>
        <w:pStyle w:val="2"/>
        <w:spacing w:line="250" w:lineRule="auto"/>
      </w:pPr>
    </w:p>
    <w:p w14:paraId="426F1E1B">
      <w:pPr>
        <w:pStyle w:val="2"/>
        <w:spacing w:line="250" w:lineRule="auto"/>
      </w:pPr>
    </w:p>
    <w:p w14:paraId="200C4E31">
      <w:pPr>
        <w:spacing w:before="169" w:line="221" w:lineRule="auto"/>
        <w:ind w:left="3138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color w:val="FF0000"/>
          <w:spacing w:val="-8"/>
          <w:sz w:val="52"/>
          <w:szCs w:val="52"/>
        </w:rPr>
        <w:t>编制单位</w:t>
      </w:r>
    </w:p>
    <w:p w14:paraId="1D6EEDB9">
      <w:pPr>
        <w:spacing w:before="258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仁寿县华达综合高中学校</w:t>
      </w:r>
    </w:p>
    <w:p w14:paraId="5E683F3D">
      <w:pPr>
        <w:spacing w:before="243"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项目负责人：陈勇涛</w:t>
      </w:r>
    </w:p>
    <w:p w14:paraId="591C6DF0">
      <w:pPr>
        <w:spacing w:before="243" w:line="226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数据采集：卢艳群、刘敏、杨晴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eastAsia="zh-CN"/>
        </w:rPr>
        <w:t>、李玖周、吴藏清、刘艳宇</w:t>
      </w:r>
    </w:p>
    <w:p w14:paraId="57EFD9B7">
      <w:pPr>
        <w:spacing w:before="244" w:line="227" w:lineRule="auto"/>
        <w:ind w:left="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内容撰写：陈勇涛</w:t>
      </w:r>
    </w:p>
    <w:p w14:paraId="19C1D076">
      <w:pPr>
        <w:spacing w:before="242" w:line="228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审稿：刘刚</w:t>
      </w:r>
    </w:p>
    <w:p w14:paraId="06E85902">
      <w:pPr>
        <w:spacing w:before="241" w:line="221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年报公开形式：学校官网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fldChar w:fldCharType="begin"/>
      </w:r>
      <w:r>
        <w:instrText xml:space="preserve"> HYPERLINK "http://www.rshdgzxx.com/" </w:instrText>
      </w:r>
      <w:r>
        <w:fldChar w:fldCharType="separate"/>
      </w:r>
      <w:r>
        <w:rPr>
          <w:rFonts w:ascii="仿宋" w:hAnsi="仿宋" w:eastAsia="仿宋" w:cs="仿宋"/>
          <w:b/>
          <w:bCs/>
          <w:sz w:val="31"/>
          <w:szCs w:val="31"/>
        </w:rPr>
        <w:t>http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://</w:t>
      </w:r>
      <w:r>
        <w:rPr>
          <w:rFonts w:ascii="仿宋" w:hAnsi="仿宋" w:eastAsia="仿宋" w:cs="仿宋"/>
          <w:b/>
          <w:bCs/>
          <w:sz w:val="31"/>
          <w:szCs w:val="31"/>
        </w:rPr>
        <w:t>www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.</w:t>
      </w:r>
      <w:r>
        <w:rPr>
          <w:rFonts w:ascii="仿宋" w:hAnsi="仿宋" w:eastAsia="仿宋" w:cs="仿宋"/>
          <w:b/>
          <w:bCs/>
          <w:sz w:val="31"/>
          <w:szCs w:val="31"/>
        </w:rPr>
        <w:t>rshdgzxx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.</w:t>
      </w:r>
      <w:r>
        <w:rPr>
          <w:rFonts w:ascii="仿宋" w:hAnsi="仿宋" w:eastAsia="仿宋" w:cs="仿宋"/>
          <w:b/>
          <w:bCs/>
          <w:sz w:val="31"/>
          <w:szCs w:val="31"/>
        </w:rPr>
        <w:t>com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/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fldChar w:fldCharType="end"/>
      </w:r>
    </w:p>
    <w:p w14:paraId="78E8B28E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28B7785">
      <w:pPr>
        <w:spacing w:before="106" w:line="222" w:lineRule="auto"/>
        <w:ind w:left="3424"/>
        <w:outlineLvl w:val="0"/>
        <w:rPr>
          <w:rFonts w:ascii="仿宋" w:hAnsi="仿宋" w:eastAsia="仿宋" w:cs="仿宋"/>
          <w:sz w:val="52"/>
          <w:szCs w:val="52"/>
        </w:rPr>
      </w:pPr>
      <w:bookmarkStart w:id="6" w:name="_Toc6917"/>
      <w:bookmarkStart w:id="7" w:name="_Toc19909"/>
      <w:bookmarkStart w:id="8" w:name="_Toc19363"/>
      <w:bookmarkStart w:id="9" w:name="_Toc28540"/>
      <w:r>
        <w:rPr>
          <w:rFonts w:ascii="仿宋" w:hAnsi="仿宋" w:eastAsia="仿宋" w:cs="仿宋"/>
          <w:b/>
          <w:bCs/>
          <w:spacing w:val="-26"/>
          <w:sz w:val="52"/>
          <w:szCs w:val="52"/>
        </w:rPr>
        <w:t>前</w:t>
      </w:r>
      <w:r>
        <w:rPr>
          <w:rFonts w:ascii="仿宋" w:hAnsi="仿宋" w:eastAsia="仿宋" w:cs="仿宋"/>
          <w:spacing w:val="23"/>
          <w:sz w:val="52"/>
          <w:szCs w:val="52"/>
        </w:rPr>
        <w:t xml:space="preserve">  </w:t>
      </w:r>
      <w:r>
        <w:rPr>
          <w:rFonts w:ascii="仿宋" w:hAnsi="仿宋" w:eastAsia="仿宋" w:cs="仿宋"/>
          <w:b/>
          <w:bCs/>
          <w:spacing w:val="-26"/>
          <w:sz w:val="52"/>
          <w:szCs w:val="52"/>
        </w:rPr>
        <w:t>言</w:t>
      </w:r>
      <w:bookmarkEnd w:id="6"/>
      <w:bookmarkEnd w:id="7"/>
      <w:bookmarkEnd w:id="8"/>
      <w:bookmarkEnd w:id="9"/>
    </w:p>
    <w:p w14:paraId="269B6A6F">
      <w:pPr>
        <w:pStyle w:val="2"/>
        <w:spacing w:line="333" w:lineRule="auto"/>
      </w:pPr>
    </w:p>
    <w:p w14:paraId="6ED90B7D">
      <w:pPr>
        <w:pStyle w:val="2"/>
        <w:spacing w:line="334" w:lineRule="auto"/>
      </w:pPr>
    </w:p>
    <w:p w14:paraId="587CDB0C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过去的一年，是国家职业教育改革持续深化、提质培优的关键之年，也是我校职业教育事业锐意进取、成果丰硕的重要一年。面对经济社会发展的新形势、新要求，我校</w:t>
      </w:r>
      <w:bookmarkStart w:id="10" w:name="OLE_LINK1"/>
      <w:r>
        <w:rPr>
          <w:rFonts w:hint="eastAsia" w:ascii="仿宋_GB2312" w:hAnsi="微软雅黑" w:eastAsia="仿宋_GB2312" w:cs="微软雅黑"/>
          <w:sz w:val="32"/>
          <w:szCs w:val="32"/>
        </w:rPr>
        <w:t>始终坚持党的教育方针，紧密围绕立德树人根本任务，以服务发展为宗旨，以促进就业为导向，以提升质量为核心，深化产教融合、校企合作，努力探索具有时代特征和学校特色的高素质技术技能人才培养之路。</w:t>
      </w:r>
    </w:p>
    <w:bookmarkEnd w:id="10"/>
    <w:p w14:paraId="6CEFBA4E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本年度，学校紧跟产业升级和技术变革趋势，优化专业结构，强化内涵建设。教育教学改革纵深推进，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微软雅黑" w:eastAsia="仿宋_GB2312" w:cs="微软雅黑"/>
          <w:sz w:val="32"/>
          <w:szCs w:val="32"/>
        </w:rPr>
        <w:t>三教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微软雅黑" w:eastAsia="仿宋_GB2312" w:cs="微软雅黑"/>
          <w:sz w:val="32"/>
          <w:szCs w:val="32"/>
        </w:rPr>
        <w:t>改革（教师、教材、教法）成效初显，实践教学条件持续改善，数字化、智慧化校园建设稳步前行。学生职业技能与综合素养协同发展，在各级各类技能竞赛、创新创业活动中屡创佳绩，毕业生就业质量与社会认可度稳步提升。学校与行业企业联系更为紧密，社会服务能力不断增强，为区域经济社会发展提供了有力的人才支撑和智力支持。</w:t>
      </w:r>
    </w:p>
    <w:p w14:paraId="0F5179A3"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这份年度报告，旨在系统回顾与总结上一学年我校职业教育工作的主要举措、取得的成效、积累的经验以及面临的挑战。它既是对过去工作的梳理与反思，更是对未来发展的谋划与展望。报告中凝聚了全体师生的辛勤汗水与智慧结晶，也承载着社会各界的殷切期望。</w:t>
      </w:r>
    </w:p>
    <w:p w14:paraId="2DAAE15D">
      <w:pPr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  <w:sectPr>
          <w:pgSz w:w="11906" w:h="16839"/>
          <w:pgMar w:top="1347" w:right="1533" w:bottom="0" w:left="1785" w:header="0" w:footer="0" w:gutter="0"/>
          <w:cols w:space="720" w:num="1"/>
        </w:sectPr>
      </w:pPr>
      <w:r>
        <w:rPr>
          <w:rFonts w:hint="eastAsia" w:ascii="仿宋_GB2312" w:hAnsi="微软雅黑" w:eastAsia="仿宋_GB2312" w:cs="微软雅黑"/>
          <w:sz w:val="32"/>
          <w:szCs w:val="32"/>
        </w:rPr>
        <w:t>展望未来，我们将继续坚守为党育人、为国育才的初心使命，牢牢把握职业教育类型定位，以更高的站位、更宽的视野、更实的举措，推动学校职业教育实现更高质量、更有效率、更具特色的发展，努力培养更多德技并修、全面发展的能工巧匠、大国工匠，为全面建设社会主义现代化国家贡献我们的职教力量。</w:t>
      </w:r>
    </w:p>
    <w:p w14:paraId="5E0BB9EE">
      <w:pPr>
        <w:spacing w:line="370" w:lineRule="auto"/>
        <w:jc w:val="center"/>
        <w:rPr>
          <w:rFonts w:ascii="仿宋" w:hAnsi="仿宋" w:eastAsia="仿宋" w:cs="仿宋"/>
          <w:sz w:val="31"/>
          <w:szCs w:val="31"/>
          <w:lang w:eastAsia="zh-CN"/>
        </w:rPr>
        <w:sectPr>
          <w:pgSz w:w="11906" w:h="16839"/>
          <w:pgMar w:top="1347" w:right="1533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530850" cy="8065135"/>
            <wp:effectExtent l="0" t="0" r="12700" b="12065"/>
            <wp:docPr id="3" name="图片 3" descr="e3bcd1e4373abfe93daab5ad47d9e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bcd1e4373abfe93daab5ad47d9e2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宋体" w:hAnsi="宋体" w:eastAsia="宋体"/>
          <w:sz w:val="28"/>
        </w:rPr>
        <w:id w:val="147453940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sz w:val="21"/>
          <w:szCs w:val="28"/>
        </w:rPr>
      </w:sdtEndPr>
      <w:sdtContent>
        <w:p w14:paraId="52EBC86F">
          <w:pPr>
            <w:jc w:val="center"/>
            <w:rPr>
              <w:rFonts w:eastAsia="宋体"/>
              <w:sz w:val="28"/>
            </w:rPr>
          </w:pPr>
          <w:r>
            <w:rPr>
              <w:rFonts w:ascii="宋体" w:hAnsi="宋体" w:eastAsia="宋体"/>
              <w:sz w:val="28"/>
            </w:rPr>
            <w:t>目录</w:t>
          </w:r>
        </w:p>
        <w:p w14:paraId="3A6F7F7D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rPr>
              <w:rFonts w:hint="eastAsia" w:ascii="黑体" w:hAnsi="黑体" w:eastAsia="宋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宋体" w:cs="黑体"/>
              <w:sz w:val="28"/>
              <w:szCs w:val="28"/>
            </w:rPr>
            <w:instrText xml:space="preserve">TOC \o "1-9" \h \u </w:instrText>
          </w:r>
          <w:r>
            <w:rPr>
              <w:rFonts w:hint="eastAsia" w:ascii="黑体" w:hAnsi="黑体" w:eastAsia="宋体" w:cs="黑体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"_Toc26813"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1.基本概况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_Toc26813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15735DE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"_Toc23819"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1.1 学校情况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_Toc23819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10257596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"_Toc4831"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1.2 专业情况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_Toc4831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7FE5A7ED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"_Toc24660"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1.3 学生情况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_Toc24660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1C78F86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"_Toc30103"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（一）资助情况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_Toc30103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746253F5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"_Toc7579"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1.4 教师队伍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_Toc7579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40796CF9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"_Toc3093"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（一）师资结构优化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_Toc3093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3213574A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"_Toc29516"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（二）教师培养与发展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_Toc29516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- 4 -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9D59619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"_Toc13096"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1.5 经费投入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_Toc13096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- 4 -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3B55ED41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"_Toc10940"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2.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人才培养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_Toc10940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05ED9ACF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"_Toc6003"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2.1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立德树人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_Toc6003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55EBE91D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"_Toc11301"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2.2 技能成长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_Toc11301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4EB8078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"_Toc7680"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2.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3</w:t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就业质量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_Toc7680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- 6 -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5D3CD38E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"_Toc14158"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2.4 多样成才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_Toc14158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- 7 -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CE3E2CC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"_Toc25267"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3.产教融合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_Toc25267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- 8 -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BC2F6DF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"_Toc28358"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3.1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合作办学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_Toc28358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- 8 -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76896914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"_Toc823"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3.2 合作育人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_Toc823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- 9 -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358CCBF0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"_Toc12695"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 xml:space="preserve">3.3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合作就业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_Toc12695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- 9 -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0F641DC0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"_Toc25166"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3.4合作发展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_Toc25166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0AA09A6C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"_Toc24532"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4. 服务贡献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_Toc24532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5345FAA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"_Toc11953"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4.1 服务国家战略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_Toc11953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C29F215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"_Toc18557"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4.2 服务区域发展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_Toc18557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48A3EC64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"_Toc4578"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5.文化传承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_Toc4578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5CB888D2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"_Toc13188" </w:instrText>
          </w:r>
          <w:r>
            <w:fldChar w:fldCharType="separate"/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 xml:space="preserve">5.1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传承工匠精神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_Toc13188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140DAD1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"_Toc20127" </w:instrText>
          </w:r>
          <w:r>
            <w:fldChar w:fldCharType="separate"/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 xml:space="preserve">5.2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传承红色基因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_Toc20127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- 11 -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6D3879D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"_Toc20729" </w:instrText>
          </w:r>
          <w:r>
            <w:fldChar w:fldCharType="separate"/>
          </w:r>
          <w:r>
            <w:rPr>
              <w:rFonts w:ascii="宋体" w:hAnsi="宋体" w:eastAsia="宋体" w:cs="宋体"/>
              <w:sz w:val="28"/>
              <w:szCs w:val="28"/>
              <w:lang w:eastAsia="zh-CN"/>
            </w:rPr>
            <w:t xml:space="preserve">5.3 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传承优秀传统文化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_Toc20729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32EE59BC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"_Toc5079"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6.国际交流合作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_Toc5079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1CC27D74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"_Toc24237"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</w:rPr>
            <w:t>7.</w:t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发展保障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_Toc24237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515511B4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"_Toc12361"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7.1 党建引领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_Toc12361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875B747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"_Toc8136"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7.2 制度保障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_Toc8136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- 14 -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504B6975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"_Toc29762"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（一） 教学管理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_Toc29762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14D18D28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"_Toc24098"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（二） 学生管理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_Toc24098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F0D6EBE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"_Toc14860"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（三） 财务管理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_Toc14860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- 16 -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759D3167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"_Toc11108"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（四） 后勤管理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_Toc11108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- 17 -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4312E4C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"_Toc4873"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（五） 安全管理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_Toc4873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- 18 -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C73F710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"_Toc2110"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（六） 科研管理和管理队伍建设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_Toc2110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- 19 -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291563F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"_Toc18078"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（七） 信息化水平管理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_Toc18078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5EBEA90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"_Toc2610"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7.3 条件保障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_Toc2610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8A170BC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"_Toc31049"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（一）校园校舍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_Toc31049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- 20 -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0012F0C2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"_Toc7360"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（二） 实习实训设施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_Toc7360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- 21 -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3FEAC449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"_Toc17818"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（三）体育设施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_Toc17818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1132A224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"_Toc8445"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（四）安全设施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_Toc8445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6416C184">
          <w:pPr>
            <w:pStyle w:val="3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"_Toc7668"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（五）校园文化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_Toc7668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- 22 -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29757869">
          <w:pPr>
            <w:pStyle w:val="7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"_Toc1753"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7.4 质量保障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_Toc1753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- 23 -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4FEF4FFF">
          <w:pPr>
            <w:pStyle w:val="6"/>
            <w:tabs>
              <w:tab w:val="right" w:leader="dot" w:pos="8306"/>
            </w:tabs>
            <w:rPr>
              <w:rFonts w:eastAsia="宋体"/>
              <w:sz w:val="28"/>
            </w:rPr>
          </w:pPr>
          <w:r>
            <w:fldChar w:fldCharType="begin"/>
          </w:r>
          <w:r>
            <w:instrText xml:space="preserve"> HYPERLINK \l "_Toc17720"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8.</w:t>
          </w:r>
          <w:r>
            <w:rPr>
              <w:rFonts w:hint="eastAsia" w:ascii="宋体" w:hAnsi="宋体" w:eastAsia="宋体" w:cs="宋体"/>
              <w:sz w:val="28"/>
              <w:szCs w:val="28"/>
            </w:rPr>
            <w:t>面临挑战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_Toc17720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- 24 -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48987967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"_Toc5539"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 w:val="28"/>
              <w:szCs w:val="28"/>
              <w:lang w:eastAsia="zh-CN"/>
            </w:rPr>
            <w:t>9.</w:t>
          </w:r>
          <w:r>
            <w:rPr>
              <w:rFonts w:hint="eastAsia" w:ascii="宋体" w:hAnsi="宋体" w:eastAsia="宋体" w:cs="宋体"/>
              <w:sz w:val="28"/>
              <w:szCs w:val="28"/>
            </w:rPr>
            <w:t>改进措施</w:t>
          </w:r>
          <w:r>
            <w:rPr>
              <w:rFonts w:eastAsia="宋体"/>
              <w:sz w:val="28"/>
            </w:rPr>
            <w:tab/>
          </w:r>
          <w:r>
            <w:rPr>
              <w:rFonts w:eastAsia="宋体"/>
              <w:sz w:val="28"/>
            </w:rPr>
            <w:fldChar w:fldCharType="begin"/>
          </w:r>
          <w:r>
            <w:rPr>
              <w:rFonts w:eastAsia="宋体"/>
              <w:sz w:val="28"/>
            </w:rPr>
            <w:instrText xml:space="preserve"> PAGEREF _Toc5539 \h </w:instrText>
          </w:r>
          <w:r>
            <w:rPr>
              <w:rFonts w:eastAsia="宋体"/>
              <w:sz w:val="28"/>
            </w:rPr>
            <w:fldChar w:fldCharType="separate"/>
          </w:r>
          <w:r>
            <w:rPr>
              <w:rFonts w:eastAsia="宋体"/>
              <w:sz w:val="28"/>
            </w:rPr>
            <w:t>- 25 -</w:t>
          </w:r>
          <w:r>
            <w:rPr>
              <w:rFonts w:eastAsia="宋体"/>
              <w:sz w:val="28"/>
            </w:rPr>
            <w:fldChar w:fldCharType="end"/>
          </w:r>
          <w:r>
            <w:rPr>
              <w:rFonts w:eastAsia="宋体"/>
              <w:sz w:val="28"/>
            </w:rPr>
            <w:fldChar w:fldCharType="end"/>
          </w:r>
        </w:p>
        <w:p w14:paraId="7C365620">
          <w:pPr>
            <w:jc w:val="center"/>
            <w:rPr>
              <w:rFonts w:ascii="黑体" w:hAnsi="黑体" w:eastAsia="黑体" w:cs="黑体"/>
              <w:szCs w:val="28"/>
            </w:rPr>
          </w:pPr>
          <w:r>
            <w:rPr>
              <w:rFonts w:hint="eastAsia" w:ascii="黑体" w:hAnsi="黑体" w:eastAsia="宋体" w:cs="黑体"/>
              <w:szCs w:val="28"/>
            </w:rPr>
            <w:fldChar w:fldCharType="end"/>
          </w:r>
        </w:p>
      </w:sdtContent>
    </w:sdt>
    <w:p w14:paraId="2405208B"/>
    <w:p w14:paraId="60E68C92"/>
    <w:p w14:paraId="387C1E44"/>
    <w:p w14:paraId="5B5C570C"/>
    <w:p w14:paraId="29C9BBBD"/>
    <w:p w14:paraId="462EA6DB"/>
    <w:p w14:paraId="73106804">
      <w:pPr>
        <w:tabs>
          <w:tab w:val="left" w:pos="442"/>
        </w:tabs>
        <w:rPr>
          <w:rFonts w:eastAsia="宋体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eastAsia="宋体"/>
          <w:lang w:eastAsia="zh-CN"/>
        </w:rPr>
        <w:tab/>
      </w:r>
    </w:p>
    <w:p w14:paraId="63D33DB7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仁寿县华达综合高中学校</w:t>
      </w:r>
    </w:p>
    <w:p w14:paraId="375CE67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职业教育质量年度报告（202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7D441EA5">
      <w:pPr>
        <w:spacing w:line="360" w:lineRule="auto"/>
        <w:outlineLvl w:val="0"/>
        <w:rPr>
          <w:rFonts w:ascii="宋体" w:hAnsi="宋体" w:eastAsia="宋体" w:cs="宋体"/>
          <w:sz w:val="28"/>
          <w:szCs w:val="28"/>
        </w:rPr>
      </w:pPr>
      <w:bookmarkStart w:id="11" w:name="_Toc11695"/>
      <w:bookmarkStart w:id="12" w:name="_Toc26813"/>
      <w:r>
        <w:rPr>
          <w:rFonts w:hint="eastAsia" w:ascii="宋体" w:hAnsi="宋体" w:eastAsia="宋体" w:cs="宋体"/>
          <w:sz w:val="28"/>
          <w:szCs w:val="28"/>
        </w:rPr>
        <w:t>1.基本概况</w:t>
      </w:r>
      <w:bookmarkEnd w:id="11"/>
      <w:bookmarkEnd w:id="12"/>
    </w:p>
    <w:p w14:paraId="0B14FD67">
      <w:pPr>
        <w:spacing w:line="360" w:lineRule="auto"/>
        <w:outlineLvl w:val="1"/>
        <w:rPr>
          <w:rFonts w:ascii="宋体" w:hAnsi="宋体" w:eastAsia="宋体" w:cs="宋体"/>
          <w:sz w:val="28"/>
          <w:szCs w:val="28"/>
        </w:rPr>
      </w:pPr>
      <w:bookmarkStart w:id="13" w:name="_Toc23819"/>
      <w:r>
        <w:rPr>
          <w:rFonts w:hint="eastAsia" w:ascii="宋体" w:hAnsi="宋体" w:eastAsia="宋体" w:cs="宋体"/>
          <w:sz w:val="28"/>
          <w:szCs w:val="28"/>
        </w:rPr>
        <w:t>1.1 学校情况</w:t>
      </w:r>
      <w:bookmarkEnd w:id="13"/>
    </w:p>
    <w:p w14:paraId="222ED048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仁寿县华达综合高中学校创办于 1991年（2010年更名并变更举办者），注册资金2800万元，是眉山市首批综合高中学校，是眉山市重点中等职业学校，学校占地面积58439.13平米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建筑面积44991.13平方米，实训场所面积2800平方米；现有教职工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>86</w:t>
      </w:r>
      <w:r>
        <w:rPr>
          <w:rFonts w:hint="eastAsia" w:ascii="宋体" w:hAnsi="宋体" w:eastAsia="宋体" w:cs="宋体"/>
          <w:sz w:val="28"/>
          <w:szCs w:val="28"/>
        </w:rPr>
        <w:t>人，其中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中职专任教师62人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“双师型”教师17人，占专业课教师总数的60.7%；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在校学生</w:t>
      </w:r>
      <w:r>
        <w:rPr>
          <w:rFonts w:ascii="宋体" w:hAnsi="宋体" w:eastAsia="宋体" w:cs="宋体"/>
          <w:color w:val="auto"/>
          <w:sz w:val="28"/>
          <w:szCs w:val="28"/>
          <w:lang w:eastAsia="zh-CN"/>
        </w:rPr>
        <w:t>2056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人，其中普高学生</w:t>
      </w:r>
      <w:r>
        <w:rPr>
          <w:rFonts w:ascii="宋体" w:hAnsi="宋体" w:eastAsia="宋体" w:cs="宋体"/>
          <w:color w:val="auto"/>
          <w:sz w:val="28"/>
          <w:szCs w:val="28"/>
          <w:lang w:eastAsia="zh-CN"/>
        </w:rPr>
        <w:t>835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中职生12</w:t>
      </w:r>
      <w:r>
        <w:rPr>
          <w:rFonts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中职开设有机电技术应用、铁道运输服务、汽车制造与检测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、工艺美术、运动训练、计算机</w:t>
      </w:r>
      <w:r>
        <w:rPr>
          <w:rFonts w:hint="eastAsia" w:ascii="宋体" w:hAnsi="宋体" w:eastAsia="宋体" w:cs="宋体"/>
          <w:sz w:val="28"/>
          <w:szCs w:val="28"/>
        </w:rPr>
        <w:t>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个专业。</w:t>
      </w:r>
    </w:p>
    <w:p w14:paraId="01E0B271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全面贯彻党的教育方针，坚持“为党育人，为国育才，办好人民满意教育”思想，紧紧围绕“抓好立德树人进一步推进教育高质量发展”的工作要求，牢牢把握社会主义办学方向，落实立德树人根本任务，遵循教育教学规律，积极营造和谐校园文化氛围，以人为本，扎实推进学校各方面工作有序开展，努力把我校办成一所“特色鲜明、人民满意、家长信任、师生幸福”的综合高中示范学校。</w:t>
      </w:r>
    </w:p>
    <w:p w14:paraId="67001BE1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</w:rPr>
      </w:pPr>
      <w:bookmarkStart w:id="14" w:name="_Toc4831"/>
      <w:r>
        <w:rPr>
          <w:rFonts w:hint="eastAsia" w:ascii="宋体" w:hAnsi="宋体" w:eastAsia="宋体" w:cs="宋体"/>
          <w:sz w:val="28"/>
          <w:szCs w:val="28"/>
        </w:rPr>
        <w:t>1.2 专业情况</w:t>
      </w:r>
      <w:bookmarkEnd w:id="14"/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</w:p>
    <w:p w14:paraId="08F7AA10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学校紧跟产业发展需求，动态调整专业结构，学校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开设</w:t>
      </w:r>
      <w:r>
        <w:rPr>
          <w:rFonts w:hint="eastAsia" w:ascii="宋体" w:hAnsi="宋体" w:eastAsia="宋体" w:cs="宋体"/>
          <w:sz w:val="28"/>
          <w:szCs w:val="28"/>
        </w:rPr>
        <w:t>“机电技术应用”“汽车制造与检测”“铁道运输服务”“计算机应用”“工艺美术”“运动训练”</w:t>
      </w:r>
      <w:r>
        <w:rPr>
          <w:rFonts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个专业。本学年重点建设 “工艺美术”“运动训练”2 个专业。在“工艺美术”专业建设中，新增陶艺、雕刻等特色课程，引入非遗传承人开展技艺教学；“运动训练”专业与多家体育俱乐部合作，共建实训基地，强化学生实践能力培养。两个专业的核心课程体系进一步优化，教学资源持续丰富，教学质量稳步提升，学生专业技能水平显著增强，社会认可度不断提高。特别是在“工艺美术”专业中，学生作品多次在市级展览中亮相，获业内专家高度评价；“运动训练”专业学生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市县</w:t>
      </w:r>
      <w:r>
        <w:rPr>
          <w:rFonts w:hint="eastAsia" w:ascii="宋体" w:hAnsi="宋体" w:eastAsia="宋体" w:cs="宋体"/>
          <w:sz w:val="28"/>
          <w:szCs w:val="28"/>
        </w:rPr>
        <w:t>体育赛事中屡获佳绩，多人被重点院校录取。专业建设与产业需求的深度融合，使人才培养更具针对性和实效性，为区域经济社会发展输送了大批高素质技术技能人才，彰显了学校服务地方产业发展的责任担当。</w:t>
      </w:r>
    </w:p>
    <w:p w14:paraId="4D3FEAEC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在专业对接产业方面，与四川省仁寿县交通运输有限责任公司合作开发 “专业人才需求调研报告”，将企业岗位标准融入人才培养方案，修订2 个专业的人才培养方案。</w:t>
      </w:r>
    </w:p>
    <w:p w14:paraId="19F5FEB0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</w:rPr>
      </w:pPr>
      <w:bookmarkStart w:id="15" w:name="_Toc24660"/>
      <w:r>
        <w:rPr>
          <w:rFonts w:hint="eastAsia" w:ascii="宋体" w:hAnsi="宋体" w:eastAsia="宋体" w:cs="宋体"/>
          <w:sz w:val="28"/>
          <w:szCs w:val="28"/>
        </w:rPr>
        <w:t>1.3 学生情况</w:t>
      </w:r>
      <w:bookmarkEnd w:id="15"/>
    </w:p>
    <w:p w14:paraId="69612F71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本年度在校中职学生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122</w:t>
      </w:r>
      <w:r>
        <w:rPr>
          <w:rFonts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 xml:space="preserve">人，其中毕业生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263</w:t>
      </w:r>
      <w:r>
        <w:rPr>
          <w:rFonts w:hint="eastAsia" w:ascii="宋体" w:hAnsi="宋体" w:eastAsia="宋体" w:cs="宋体"/>
          <w:sz w:val="28"/>
          <w:szCs w:val="28"/>
        </w:rPr>
        <w:t>人，学校生源主要来源于仁寿本县应届初中毕业生，有少部分学生来源于县外或市外，基本均为中考落榜生，总体生源质量差，学生品行差，给教学与管理带来了相对大的压力。但通过华达人的齐抓共管，不懈努力，我校学生文化基础课合格率达98％ ，学生体质测评合格率达 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.7％ ，巩固率达 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7.5</w:t>
      </w:r>
      <w:r>
        <w:rPr>
          <w:rFonts w:hint="eastAsia" w:ascii="宋体" w:hAnsi="宋体" w:eastAsia="宋体" w:cs="宋体"/>
          <w:sz w:val="28"/>
          <w:szCs w:val="28"/>
        </w:rPr>
        <w:t>％。</w:t>
      </w:r>
      <w:bookmarkStart w:id="16" w:name="_Toc30103"/>
    </w:p>
    <w:p w14:paraId="15E69E6D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（一）资助情况</w:t>
      </w:r>
      <w:bookmarkEnd w:id="16"/>
    </w:p>
    <w:p w14:paraId="085A5A93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学校严格落实国家学生资助政策，建立 “奖、助、贷、勤、补、免” 六位一体的资助体系，确保不让一名学生因家庭经济困难而失学。本学年，共发放国家奖学金6000元（1 人）、国家助学金174000元（174人）免学费补助 1131000元（1131人）；设立校内奖学金、助学金 32 万元，资助学生 325 人次；为 23 名家庭特别困难学生提供校内勤工助学岗位，发放勤工助学补助 13.8 万元。规范资助评审流程，成立资助工作领导小组，严格审核资助材料，确保资助工作公平、公正、公开，资助工作满意度达 98%。通过精准资助与动态管理，实现困难学生全覆盖帮扶，同时加强资助育人工作，引导受助学生树立感恩意识和自强精神。定期开展家校联系，深入了解学生家庭实际状况，确保资助资源合理分配。建立学生发展性资助档案，跟踪学生成长轨迹，提供学业、心理、就业等多维度支持，助力学生全面成才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发展性资助，多名受助学生在技能竞赛、创新创业等领域崭露头角，实现了从“受助”到“自助”再到“助人”的转变。学校将持续优化精准资助与育人深度融合机制，强化思想引领与能力培育并重，提升资助工作的温度与效度，切实将党和政府的关怀转化为学生健康成长的动力。</w:t>
      </w:r>
    </w:p>
    <w:p w14:paraId="1A09624A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lang w:eastAsia="zh-CN"/>
        </w:rPr>
        <w:drawing>
          <wp:inline distT="0" distB="0" distL="114300" distR="114300">
            <wp:extent cx="4985385" cy="3322320"/>
            <wp:effectExtent l="0" t="0" r="5715" b="11430"/>
            <wp:docPr id="16" name="图片 16" descr="4b63b0a35dc33341fb79a754351ab3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b63b0a35dc33341fb79a754351ab35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D4D39">
      <w:pPr>
        <w:spacing w:line="360" w:lineRule="auto"/>
        <w:ind w:firstLine="840" w:firstLineChars="300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发放</w:t>
      </w:r>
      <w:r>
        <w:rPr>
          <w:rFonts w:hint="eastAsia" w:ascii="宋体" w:hAnsi="宋体" w:eastAsia="宋体" w:cs="宋体"/>
          <w:sz w:val="28"/>
          <w:szCs w:val="28"/>
        </w:rPr>
        <w:t>奖学金、助学金</w:t>
      </w:r>
    </w:p>
    <w:p w14:paraId="1F35AC39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</w:rPr>
      </w:pPr>
      <w:bookmarkStart w:id="17" w:name="_Toc7579"/>
      <w:r>
        <w:rPr>
          <w:rFonts w:hint="eastAsia" w:ascii="宋体" w:hAnsi="宋体" w:eastAsia="宋体" w:cs="宋体"/>
          <w:sz w:val="28"/>
          <w:szCs w:val="28"/>
        </w:rPr>
        <w:t>1.4 教师队伍</w:t>
      </w:r>
      <w:bookmarkEnd w:id="17"/>
      <w:bookmarkStart w:id="18" w:name="_Toc3093"/>
    </w:p>
    <w:p w14:paraId="0F2E1256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（一）师资结构优化</w:t>
      </w:r>
      <w:bookmarkEnd w:id="18"/>
    </w:p>
    <w:p w14:paraId="33C21E87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截至2025年</w:t>
      </w:r>
      <w:r>
        <w:rPr>
          <w:rFonts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月，学校教职工总数</w:t>
      </w:r>
      <w:r>
        <w:rPr>
          <w:rFonts w:ascii="宋体" w:hAnsi="宋体" w:eastAsia="宋体" w:cs="宋体"/>
          <w:sz w:val="28"/>
          <w:szCs w:val="28"/>
        </w:rPr>
        <w:t>186</w:t>
      </w:r>
      <w:r>
        <w:rPr>
          <w:rFonts w:hint="eastAsia" w:ascii="宋体" w:hAnsi="宋体" w:eastAsia="宋体" w:cs="宋体"/>
          <w:sz w:val="28"/>
          <w:szCs w:val="28"/>
        </w:rPr>
        <w:t>人，其中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中职</w:t>
      </w:r>
      <w:r>
        <w:rPr>
          <w:rFonts w:hint="eastAsia" w:ascii="宋体" w:hAnsi="宋体" w:eastAsia="宋体" w:cs="宋体"/>
          <w:sz w:val="28"/>
          <w:szCs w:val="28"/>
        </w:rPr>
        <w:t>专任教师 62 人。专任教师中，本科及以上学历 62 人，占比 100%；“双师型”教师 17 人，占专业课教师总数的 60.7%，较上一学年提升 5.3 个百分点，师资学历、双师结构持续优化。</w:t>
      </w:r>
    </w:p>
    <w:p w14:paraId="73A73C6F">
      <w:p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</w:rPr>
      </w:pPr>
      <w:bookmarkStart w:id="19" w:name="_Toc29516"/>
      <w:r>
        <w:rPr>
          <w:rFonts w:hint="eastAsia" w:ascii="宋体" w:hAnsi="宋体" w:eastAsia="宋体" w:cs="宋体"/>
          <w:sz w:val="28"/>
          <w:szCs w:val="28"/>
        </w:rPr>
        <w:t>（二）教师培养与发展</w:t>
      </w:r>
      <w:bookmarkEnd w:id="19"/>
    </w:p>
    <w:p w14:paraId="1EF7B069">
      <w:pPr>
        <w:spacing w:line="360" w:lineRule="auto"/>
        <w:ind w:firstLine="560" w:firstLineChars="200"/>
        <w:jc w:val="both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是学校的灵魂，教师的思想素质和专业素养决定了学生的出路和学校的发展，每期初，进行为期一周的期初培训工作：就《教学工作计划》《教学考核细则》《教学管理与思考》《单招政策解读》《先学后教、以学定教的教改模式》《专业考纲》等进行学习培训。每周一次的教师例会中，我们除了总结布置周工作，更是把“责任、用心、履职、落实 ”贯彻到每一位教师心中，只有思想认识透彻了，工作才会积极，才会有成效。同时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，学校</w:t>
      </w:r>
      <w:r>
        <w:rPr>
          <w:rFonts w:hint="eastAsia" w:ascii="宋体" w:hAnsi="宋体" w:eastAsia="宋体" w:cs="宋体"/>
          <w:sz w:val="28"/>
          <w:szCs w:val="28"/>
        </w:rPr>
        <w:t>除校本教研以外，鼓励老师参加市县组织的各级各类培训，鼓励老师买相关教学书籍予以报销，从多方面提升教师的专业素养。</w:t>
      </w:r>
    </w:p>
    <w:p w14:paraId="46A24E61">
      <w:pPr>
        <w:spacing w:line="360" w:lineRule="auto"/>
        <w:ind w:firstLine="560" w:firstLineChars="200"/>
        <w:jc w:val="both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学校实施“教师能力提升工程”，构建分层分类培养体系：建立“师徒结对”机制，安排6名骨干教师与青年教师结对，通过听课评课、课题共研等方式助力青年教师成长，参与教学观摩 60 余次。同时，加强教研能力建设，举办 “教学研讨会、说课比赛、优质课评选”等教研活动6 场，参与教师 70 余人次。组织教师参加省级培训1项，市级培训3次，参训教师12人次，推动教学理念与实践创新。开展“双师型”教师认定工作，新增认定9人，充分发挥骨干教师示范引领作用，全面提升师资队伍专业素养与教育教学水平。通过持续优化培养机制，教师整体执教能力显著增强，课堂教学满意度达96.5%，为学校高质量发展提供坚实人才支撑。</w:t>
      </w:r>
    </w:p>
    <w:p w14:paraId="78EAA3EA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0" w:name="_Toc13096"/>
      <w:r>
        <w:rPr>
          <w:rFonts w:hint="eastAsia" w:ascii="宋体" w:hAnsi="宋体" w:eastAsia="宋体" w:cs="宋体"/>
          <w:sz w:val="28"/>
          <w:szCs w:val="28"/>
          <w:lang w:eastAsia="zh-CN"/>
        </w:rPr>
        <w:t>1.5 经费投入</w:t>
      </w:r>
      <w:bookmarkEnd w:id="20"/>
    </w:p>
    <w:p w14:paraId="4611F89F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学校本学年新增投入30万元用于实训基地购买仪器设备，仪器设备总数120台，大型仪器设备3台，教学、实训设备总值达 394万元，生均教学仪器设备值2597元，较上一学年增长0.9%，实训工位360 个，能满足各专业学生实训需求。本学年学校投入453.2万元用于基础设施改造，食堂改造、运动场改造、学生宿舍升级改造等工程项目，校园环境显著改善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E24A27C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21" w:name="_Toc10940"/>
      <w:bookmarkStart w:id="22" w:name="_Toc24869"/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人才培养</w:t>
      </w:r>
      <w:bookmarkEnd w:id="21"/>
      <w:bookmarkEnd w:id="22"/>
    </w:p>
    <w:p w14:paraId="7C14927D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3" w:name="_Toc6003"/>
      <w:r>
        <w:rPr>
          <w:rFonts w:hint="eastAsia" w:ascii="宋体" w:hAnsi="宋体" w:eastAsia="宋体" w:cs="宋体"/>
          <w:sz w:val="28"/>
          <w:szCs w:val="28"/>
        </w:rPr>
        <w:t xml:space="preserve">2.1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立德树人</w:t>
      </w:r>
      <w:bookmarkEnd w:id="23"/>
    </w:p>
    <w:p w14:paraId="1D50CD9F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学生思想政治状况：我校学生大部来自农村，学生主流是好的，他们青春焕发，朝气蓬勃，心灵纯洁，思想上进，可塑性强。但中职生的结构较之普高要复杂得多，学生起点参差不齐，在学习、思想、行为习惯、修养等方面都存在较大缺陷，并有生源素质逐年下降趋势，具体表现为以下几个方面:纪律上放任自己、学习上缺乏主动性、思想上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自我 ”为中心、生活上追求享乐。</w:t>
      </w:r>
    </w:p>
    <w:p w14:paraId="5E3685C8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我校针对学生思想状况采取的措施: </w:t>
      </w:r>
    </w:p>
    <w:p w14:paraId="6BAE6A2D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摆正位置充分认识加强中职学生思想品德教育的重要性。</w:t>
      </w:r>
    </w:p>
    <w:p w14:paraId="47BD9548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正视现状，激发学生的自尊心、自信心和自强意识。 </w:t>
      </w:r>
    </w:p>
    <w:p w14:paraId="4C9ED28A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 xml:space="preserve">以学生军训、青少年法律学校为载体，加强思想品德教育。 </w:t>
      </w:r>
    </w:p>
    <w:p w14:paraId="63F1F2FB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组织学生军训，加强学生国防教育和素质教育。</w:t>
      </w:r>
    </w:p>
    <w:p w14:paraId="048CE662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成立青少年法制安全教育中心，加强学生法制安全教育。</w:t>
      </w:r>
    </w:p>
    <w:p w14:paraId="47F943E4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6</w:t>
      </w:r>
      <w:r>
        <w:rPr>
          <w:rFonts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成立校园心理咨询室，时刻解决学生心理问题。</w:t>
      </w:r>
    </w:p>
    <w:p w14:paraId="372CDABB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4" w:name="_Toc11301"/>
      <w:r>
        <w:rPr>
          <w:rFonts w:hint="eastAsia" w:ascii="宋体" w:hAnsi="宋体" w:eastAsia="宋体" w:cs="宋体"/>
          <w:sz w:val="28"/>
          <w:szCs w:val="28"/>
          <w:lang w:eastAsia="zh-CN"/>
        </w:rPr>
        <w:t>2.2 技能成长</w:t>
      </w:r>
      <w:bookmarkEnd w:id="24"/>
    </w:p>
    <w:p w14:paraId="0EB63A2A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学校秉承“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人人皆可成才</w:t>
      </w:r>
      <w:r>
        <w:rPr>
          <w:rFonts w:hint="eastAsia" w:ascii="宋体" w:hAnsi="宋体" w:eastAsia="宋体" w:cs="宋体"/>
          <w:sz w:val="28"/>
          <w:szCs w:val="28"/>
        </w:rPr>
        <w:t>”的理念，引导学生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自主、自强</w:t>
      </w:r>
      <w:r>
        <w:rPr>
          <w:rFonts w:hint="eastAsia" w:ascii="宋体" w:hAnsi="宋体" w:eastAsia="宋体" w:cs="宋体"/>
          <w:sz w:val="28"/>
          <w:szCs w:val="28"/>
        </w:rPr>
        <w:t>。通过科学完善的教学活动，不断提升学生的语言表达能力、观察力、理解力等学习能力。</w:t>
      </w:r>
    </w:p>
    <w:p w14:paraId="7C54A5B2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从新生的入学教育开始，帮助学生逐渐树立正确的就业观念，引导学生科学规划职业生涯。根据学生的心理特点进行培养训练，让他们用辩证的方法看待问题，知道挑战和机遇并存，挫折和成功同在，从而用豁达的心理去适应社会、直面生活。另外让学生们懂得，良好的人际关系是开展工作和事业成功的必备条件，让他们学会如何处理好同事之间、上下级之间、朋友之间等各种复杂的人际关系。鼓励学生多参加各类集体活动，在活动中克服交际的心理障碍，增强社会适应性。强化实践教学和学生的顶岗实习活动，自始至终与具体的职业实践相对应，提升学生的岗位适应能力和迁移能力。</w:t>
      </w:r>
    </w:p>
    <w:p w14:paraId="6D35015F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学校构建“文化素质+职业技能+综合素质”培养体系，开设《职业礼仪》《创新创业基础》等综合素质课程，组织学生参与志愿服务、社团活动等实践项目。本学年，学生参与社区志愿服务累计时长超 780小时，学生体质健康测试合格率达 96.8%，文化课合格率 97.5%，专业技能合格率 98.3%。学校坚持 “以赛促教、以赛促学”，构建 “校级-市级-省级”三级技能竞赛体系。本学年组织校级技能大赛 2 项，参与学生 1800 余人次；选派53名学生参加各级各类竞赛，获市级奖项 7 项。</w:t>
      </w:r>
    </w:p>
    <w:p w14:paraId="49AD16DB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学生叶世杰，入学后专注汽车制造与检测专业技能学习，积极参与校企合作实训项目，熟练掌握汽车制造与检测专业核心技能，毕业后成功入职四川省仁寿县交通运输有限责任公司，成为技术骨干。</w:t>
      </w:r>
    </w:p>
    <w:p w14:paraId="027569AC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5" w:name="_Toc7680"/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就业质量</w:t>
      </w:r>
      <w:bookmarkEnd w:id="25"/>
    </w:p>
    <w:p w14:paraId="29753605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学校建立“校企合作、精准对接”"的就业服务体系，与四川省仁寿县交通运输有限责任公司签订合作协议。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毕业生凭借扎实的专业技能和良好的职业素养，在岗位上展现出较强的实践能力和创新精神，部分学生在三年内成长为基层管理骨干或技术负责人。</w:t>
      </w:r>
      <w:r>
        <w:rPr>
          <w:rFonts w:ascii="宋体" w:hAnsi="宋体" w:eastAsia="宋体" w:cs="宋体"/>
          <w:sz w:val="28"/>
          <w:szCs w:val="28"/>
          <w:lang w:eastAsia="zh-CN"/>
        </w:rPr>
        <w:t>就业典型学生叶世杰（汽车制造与检测专业）入职仁寿县交通运输有限公司，6 个月内晋升为技术组长，获企业“优秀新人奖”。</w:t>
      </w:r>
    </w:p>
    <w:p w14:paraId="712B6117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本学年毕业生 263人，直接就业 41人，自主创业4人，就业率 15.5%，其中对口就业率 85.2%，平均起薪 3000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元/月</w:t>
      </w:r>
      <w:r>
        <w:rPr>
          <w:rFonts w:ascii="宋体" w:hAnsi="宋体" w:eastAsia="宋体" w:cs="宋体"/>
          <w:sz w:val="28"/>
          <w:szCs w:val="28"/>
          <w:lang w:eastAsia="zh-CN"/>
        </w:rPr>
        <w:t>，较当地同类岗位平均薪资高 12%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，就业稳定性与薪酬水平逐年提高，用人单位满意度达97%以上，形成“学生受益、企业满意、社会认可”的共赢格局。毕业生就业质量的提升，离不开学校与行业企业间的深度协同。</w:t>
      </w:r>
    </w:p>
    <w:p w14:paraId="7CDF1939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6" w:name="_Toc14158"/>
      <w:r>
        <w:rPr>
          <w:rFonts w:hint="eastAsia" w:ascii="宋体" w:hAnsi="宋体" w:eastAsia="宋体" w:cs="宋体"/>
          <w:sz w:val="28"/>
          <w:szCs w:val="28"/>
          <w:lang w:eastAsia="zh-CN"/>
        </w:rPr>
        <w:t>2.4 多样成才</w:t>
      </w:r>
      <w:bookmarkEnd w:id="26"/>
    </w:p>
    <w:p w14:paraId="7F7295FB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眉山作为川南教育枢纽，面临“家长普高偏好强烈、学生发展需求多元”的二重矛盾。部分学生文化课薄弱却有技能天赋，传统普高模式难以适配。作为综合高中学校，学校以“打破普职壁垒、满足多元需求”为目标，探索普职融通育人新路径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学生通过</w:t>
      </w:r>
      <w:r>
        <w:rPr>
          <w:rFonts w:ascii="宋体" w:hAnsi="宋体" w:eastAsia="宋体" w:cs="宋体"/>
          <w:sz w:val="28"/>
          <w:szCs w:val="28"/>
          <w:lang w:eastAsia="zh-CN"/>
        </w:rPr>
        <w:t>普职融通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既可强化文化基础，又能掌握一门职业技能，实现多渠道升学与就业。双向流动机制初步形成，有效回应了多元教育需求。普职融通模式的深入推进，不仅拓宽了学生成长通道，更激发了学校办学活力。</w:t>
      </w:r>
    </w:p>
    <w:p w14:paraId="7C62C9BC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学校为</w:t>
      </w:r>
      <w:r>
        <w:rPr>
          <w:rFonts w:ascii="宋体" w:hAnsi="宋体" w:eastAsia="宋体" w:cs="宋体"/>
          <w:sz w:val="28"/>
          <w:szCs w:val="28"/>
          <w:lang w:eastAsia="zh-CN"/>
        </w:rPr>
        <w:t>普职融通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的学生</w:t>
      </w:r>
      <w:r>
        <w:rPr>
          <w:rFonts w:ascii="宋体" w:hAnsi="宋体" w:eastAsia="宋体" w:cs="宋体"/>
          <w:sz w:val="28"/>
          <w:szCs w:val="28"/>
          <w:lang w:eastAsia="zh-CN"/>
        </w:rPr>
        <w:t>设置“基础共享+方向选修”课程模块，高一全员学习普高核心课程与职业认知课；高二根据学生考试成绩一部分学生学籍转换为普高学籍，学习普高课程，没有转换学籍的中职学生根据学生意愿分为“升学导向班”（强化文化课+专业技能）和“技能导向班”（深化专业技能+文化基础），实现“普职课程学分互认”。学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还为了</w:t>
      </w:r>
      <w:r>
        <w:rPr>
          <w:rFonts w:ascii="宋体" w:hAnsi="宋体" w:eastAsia="宋体" w:cs="宋体"/>
          <w:sz w:val="28"/>
          <w:szCs w:val="28"/>
          <w:lang w:eastAsia="zh-CN"/>
        </w:rPr>
        <w:t>“升学导向班”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ascii="宋体" w:hAnsi="宋体" w:eastAsia="宋体" w:cs="宋体"/>
          <w:sz w:val="28"/>
          <w:szCs w:val="28"/>
          <w:lang w:eastAsia="zh-CN"/>
        </w:rPr>
        <w:t>“技能导向班”搭建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了</w:t>
      </w:r>
      <w:r>
        <w:rPr>
          <w:rFonts w:ascii="宋体" w:hAnsi="宋体" w:eastAsia="宋体" w:cs="宋体"/>
          <w:sz w:val="28"/>
          <w:szCs w:val="28"/>
          <w:lang w:eastAsia="zh-CN"/>
        </w:rPr>
        <w:t>“对口高考+高职单招”多元升学通道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lang w:eastAsia="zh-CN"/>
        </w:rPr>
        <w:t>开设对口升学班 6 个，配备专职升学辅导教师 25 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  <w:lang w:eastAsia="zh-CN"/>
        </w:rPr>
        <w:t>本学年 254 名学生参加升学考试，201 人被高职院校录取，7人被本科院校录取，其中1人被重点大学录取，升学率 85.7%，其中 118 人考入省级示范性高职院校，升学质量显著提升。</w:t>
      </w:r>
    </w:p>
    <w:p w14:paraId="42C9205E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综合高中的核心价值在于“以人为本”，普职融通不是简单的课程叠加，而是教育资源的系统性重组。只有尊重学生个体差异，通过“弹性课程、动态分流、多元评价”，让文化课优异者能升学、有技能天赋者能成才，才能破解普职分流焦虑，实现“人人皆可成才”的教育目标。</w:t>
      </w:r>
    </w:p>
    <w:p w14:paraId="3537CF8C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同步推进创新创业教育，支持学生开展创业实践，本学年自主创业4人。多元成才路径有效拓宽了学生成长空间，形成了“就业有门、升学有路、创业有成”的良好局面，为区域产业发展输送了大批高素质技术技能人才。</w:t>
      </w:r>
    </w:p>
    <w:p w14:paraId="54063850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持续深化产教融合，推动专业设置与产业需求对接、课程内容与职业标准对接、教学过程与生产过程对接，不断提升人才培养的针对性和实效性。依托区域重点产业布局，动态调整专业方向，增强紧缺技能人才培养能力。</w:t>
      </w:r>
    </w:p>
    <w:p w14:paraId="3CE91BEF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27" w:name="_Toc25267"/>
      <w:r>
        <w:rPr>
          <w:rFonts w:hint="eastAsia" w:ascii="宋体" w:hAnsi="宋体" w:eastAsia="宋体" w:cs="宋体"/>
          <w:sz w:val="28"/>
          <w:szCs w:val="28"/>
          <w:lang w:eastAsia="zh-CN"/>
        </w:rPr>
        <w:t>3.产教融合</w:t>
      </w:r>
      <w:bookmarkEnd w:id="27"/>
    </w:p>
    <w:p w14:paraId="61D840A2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8" w:name="_Toc28358"/>
      <w:r>
        <w:rPr>
          <w:rFonts w:hint="eastAsia" w:ascii="宋体" w:hAnsi="宋体" w:eastAsia="宋体" w:cs="宋体"/>
          <w:sz w:val="28"/>
          <w:szCs w:val="28"/>
        </w:rPr>
        <w:t xml:space="preserve">3.1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合作办学</w:t>
      </w:r>
      <w:bookmarkEnd w:id="28"/>
    </w:p>
    <w:p w14:paraId="4AC0CA48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学校深化校企共建实训基地，与四川省仁寿县交通运输有限责任公司企业共建 “校企联合实训基地”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引入企业真实生产项目，实现教学过程与工作过程无缝对接。学生在校内即可参与车辆检测、维修保养等实际业务，提升实战能力。企业反馈显示，基地培养的学生岗位适应期缩短50%，工作效能提升40%，成为企业稳定的人才供给来源。</w:t>
      </w:r>
      <w:r>
        <w:rPr>
          <w:rFonts w:hint="eastAsia" w:ascii="宋体" w:hAnsi="宋体" w:eastAsia="宋体" w:cs="宋体"/>
          <w:sz w:val="28"/>
          <w:szCs w:val="28"/>
        </w:rPr>
        <w:t>通过真实任务驱动，学生实践能力与职业素养同步提升，岗位适应周期明显缩短。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通过资源整合与机制创新，实现了教育链、人才链与产业链、创新链有机衔接，为区域经济高质量发展提供有力支撑。依托“</w:t>
      </w:r>
      <w:r>
        <w:rPr>
          <w:rFonts w:hint="eastAsia" w:ascii="宋体" w:hAnsi="宋体" w:eastAsia="宋体" w:cs="宋体"/>
          <w:sz w:val="28"/>
          <w:szCs w:val="28"/>
        </w:rPr>
        <w:t>校企联合实训基地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模式的成功经验，学校进一步拓展合作领域，将课堂搬进生产一线，让学生在真实工作环境中完成课程学习与技能训练。教师现场授课，教学内容紧贴生产流程和技术革新需求，实现知识传授与岗位实践深度融合。</w:t>
      </w:r>
    </w:p>
    <w:p w14:paraId="2D51EF9A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29" w:name="_Toc823"/>
      <w:r>
        <w:rPr>
          <w:rFonts w:hint="eastAsia" w:ascii="宋体" w:hAnsi="宋体" w:eastAsia="宋体" w:cs="宋体"/>
          <w:sz w:val="28"/>
          <w:szCs w:val="28"/>
          <w:lang w:eastAsia="zh-CN"/>
        </w:rPr>
        <w:t>3.2 合作育人</w:t>
      </w:r>
      <w:bookmarkEnd w:id="29"/>
    </w:p>
    <w:p w14:paraId="68F2145F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校企共同制定培养方案，实施“工学交替、知行合一”的教学模式，确保学生在校所学与企业所需无缝对接。通过岗位轮训、项目驱动、绩效评价等方式，增强学生解决复杂工程问题的能力，实现从技能操作到技术创新的跃升。学生在真实项目中锤炼技艺，教师团队依托企业平台提升工程实践能力，形成“教学—实践—创新”良性循环。产教融合深度推进，助力学校建成区域性技术技能人才培育高地，服务地方产业升级的支撑作用日益凸显。学校建立动态反馈机制，定期采集企业用工评价与岗位能力数据，优化人才培养模型。产教融合模式已从单一技能输送升级为协同创新共同体，推动形成教育赋能产业、产业反哺教育的可持续发展格局。在“</w:t>
      </w:r>
      <w:r>
        <w:rPr>
          <w:rFonts w:hint="eastAsia" w:ascii="宋体" w:hAnsi="宋体" w:eastAsia="宋体" w:cs="宋体"/>
          <w:sz w:val="28"/>
          <w:szCs w:val="28"/>
        </w:rPr>
        <w:t>校企联合实训基地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”与“工学交替”模式基础上，学校探索建立产教融合创新联盟，推动教学资源与企业研发双向互动。</w:t>
      </w:r>
    </w:p>
    <w:p w14:paraId="1507F21F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0" w:name="_Toc12695"/>
      <w:r>
        <w:rPr>
          <w:rFonts w:hint="eastAsia" w:ascii="宋体" w:hAnsi="宋体" w:eastAsia="宋体" w:cs="宋体"/>
          <w:sz w:val="28"/>
          <w:szCs w:val="28"/>
        </w:rPr>
        <w:t xml:space="preserve">3.3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合作就业</w:t>
      </w:r>
      <w:bookmarkEnd w:id="30"/>
    </w:p>
    <w:p w14:paraId="52396A05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校企协同开发就业导向课程，将职业能力标准融入教学全过程，强化学生职业素养与岗位胜任力的耦合度。课程内容紧贴行业技术前沿与岗位实际需求，引入企业真实案例与岗位操作规范，提升学生实战能力与就业匹配度。校企联合开展职业技能等级认证，推动“课证融通”，增强人才评价的行业适配性。产教协同育人机制有效促进教育供给与产业需求结构性匹配，为培养高素质技术技能人才提供有力支撑。教育赋能产业、产业反哺教育的良性循环持续深化，为区域经济社会发展注入新动能。产教融合的深入推进，使学校成为区域技术革新与人才培育的重要引擎。通过构建“招生—培养—就业”全链条协同机制，实现专业设置与产业布局精准对接，人才培养与企业需求高度契合。</w:t>
      </w:r>
    </w:p>
    <w:p w14:paraId="299F3EE9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1" w:name="_Toc25166"/>
      <w:r>
        <w:rPr>
          <w:rFonts w:hint="eastAsia" w:ascii="宋体" w:hAnsi="宋体" w:eastAsia="宋体" w:cs="宋体"/>
          <w:sz w:val="28"/>
          <w:szCs w:val="28"/>
          <w:lang w:eastAsia="zh-CN"/>
        </w:rPr>
        <w:t>3.4合作发展</w:t>
      </w:r>
      <w:bookmarkEnd w:id="31"/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</w:rPr>
        <w:t xml:space="preserve">  </w:t>
      </w:r>
    </w:p>
    <w:p w14:paraId="027ED1E4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学校推进“校企双元育人”，与四川省仁寿县交通运输有限责任公司企业签订合作协议，学生完成实训项目5项，实现课程内容与职业标准对接。校企共建实训基地1个，实现教学过程与生产过程深度融合。实施“双导师”制，企业导师与校内教师协同指导学生岗位实习，学生实践能力显著提升。产教协同育人机制的完善，推动教育链、人才链与产业链有机衔接，为区域经济发展输送高素质技术技能人才。企业参与人才培养全过程，推动专业设置与产业需求精准对接。</w:t>
      </w:r>
    </w:p>
    <w:p w14:paraId="4830D822">
      <w:pPr>
        <w:numPr>
          <w:ilvl w:val="0"/>
          <w:numId w:val="1"/>
        </w:num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32" w:name="_Toc24532"/>
      <w:r>
        <w:rPr>
          <w:rFonts w:hint="eastAsia" w:ascii="宋体" w:hAnsi="宋体" w:eastAsia="宋体" w:cs="宋体"/>
          <w:sz w:val="28"/>
          <w:szCs w:val="28"/>
          <w:lang w:eastAsia="zh-CN"/>
        </w:rPr>
        <w:t>服务贡献</w:t>
      </w:r>
      <w:bookmarkEnd w:id="32"/>
    </w:p>
    <w:p w14:paraId="07DE2F69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3" w:name="_Toc11953"/>
      <w:r>
        <w:rPr>
          <w:rFonts w:hint="eastAsia" w:ascii="宋体" w:hAnsi="宋体" w:eastAsia="宋体" w:cs="宋体"/>
          <w:sz w:val="28"/>
          <w:szCs w:val="28"/>
          <w:lang w:eastAsia="zh-CN"/>
        </w:rPr>
        <w:t>4.1 服务国家战略</w:t>
      </w:r>
      <w:bookmarkEnd w:id="33"/>
    </w:p>
    <w:p w14:paraId="6FAB9522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积极参与职业技能提升行动，面向退役军人等群体开展职业培训累计达1000人次，有效促进就业创业。通过技术输出与人才支撑，为实现共同富裕目标贡献职教力量。服务地方产业升级，助力县域经济高质量发展。</w:t>
      </w:r>
    </w:p>
    <w:p w14:paraId="495AB63C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4" w:name="_Toc18557"/>
      <w:r>
        <w:rPr>
          <w:rFonts w:hint="eastAsia" w:ascii="宋体" w:hAnsi="宋体" w:eastAsia="宋体" w:cs="宋体"/>
          <w:sz w:val="28"/>
          <w:szCs w:val="28"/>
          <w:lang w:eastAsia="zh-CN"/>
        </w:rPr>
        <w:t>4.2 服务区域发展</w:t>
      </w:r>
      <w:bookmarkEnd w:id="34"/>
    </w:p>
    <w:p w14:paraId="1596B867">
      <w:pPr>
        <w:spacing w:line="360" w:lineRule="auto"/>
        <w:ind w:firstLine="560" w:firstLineChars="200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依托区域产业布局，学校精准对接县域经济需求，开展定制化人才培养与技术服务。聚焦交通运输等领域，联合企业开发实训项目，提升劳动者技能水平，助力重点产业转型升级。深化校企合作机制，推动资源共建共享，实现教育与产业同频共振。</w:t>
      </w:r>
    </w:p>
    <w:p w14:paraId="791050F4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35" w:name="_Toc4578"/>
      <w:r>
        <w:rPr>
          <w:rFonts w:hint="eastAsia" w:ascii="宋体" w:hAnsi="宋体" w:eastAsia="宋体" w:cs="宋体"/>
          <w:sz w:val="28"/>
          <w:szCs w:val="28"/>
          <w:lang w:eastAsia="zh-CN"/>
        </w:rPr>
        <w:t>5.文化传承</w:t>
      </w:r>
      <w:bookmarkEnd w:id="35"/>
    </w:p>
    <w:p w14:paraId="605C7EE5">
      <w:pPr>
        <w:numPr>
          <w:ilvl w:val="1"/>
          <w:numId w:val="2"/>
        </w:num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6" w:name="_Toc13188"/>
      <w:r>
        <w:rPr>
          <w:rFonts w:hint="eastAsia" w:ascii="宋体" w:hAnsi="宋体" w:eastAsia="宋体" w:cs="宋体"/>
          <w:sz w:val="28"/>
          <w:szCs w:val="28"/>
          <w:lang w:eastAsia="zh-CN"/>
        </w:rPr>
        <w:t>传承工匠精神</w:t>
      </w:r>
      <w:bookmarkEnd w:id="36"/>
    </w:p>
    <w:p w14:paraId="3B2D53F1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将工匠精神融入教育教学全过程，通过课程设置、实训实践、校园文化建设等多种途径，培养学生精益求精、追求卓越的职业素养。结合专业特点开展技能竞赛、创新项目等活动，引导学生在动手实践中领悟敬业、专注、创新的深刻内涵。同时，邀请行业大师、技术能手进校园，以讲座等形式弘扬工匠风范，营造崇尚技能、尊重劳动的良好氛围，使工匠精神成为师生共同的价值追求。通过建设工匠文化长廊、举办“匠心讲堂”等形式，进一步丰富校园文化内涵，让工匠精神可视化、可感知、能共鸣。将劳模精神、劳动精神、工匠精神有机融合，贯穿于学生日常行为规范和综合素质评价体系，引导学生从点滴做起、从细节打磨，在专业学习中涵养专注品质，在社会实践里锤炼过硬本领，真正实现以文化人、以技育人、以德立人。</w:t>
      </w:r>
    </w:p>
    <w:p w14:paraId="564415FD">
      <w:pPr>
        <w:numPr>
          <w:ilvl w:val="1"/>
          <w:numId w:val="2"/>
        </w:num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7" w:name="_Toc20127"/>
      <w:r>
        <w:rPr>
          <w:rFonts w:hint="eastAsia" w:ascii="宋体" w:hAnsi="宋体" w:eastAsia="宋体" w:cs="宋体"/>
          <w:sz w:val="28"/>
          <w:szCs w:val="28"/>
          <w:lang w:eastAsia="zh-CN"/>
        </w:rPr>
        <w:t>传承红色基因</w:t>
      </w:r>
      <w:bookmarkEnd w:id="37"/>
    </w:p>
    <w:p w14:paraId="1CFF3CF0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依托本地红色资源，组织学生参观革命旧址、纪念馆，开展沉浸式研学实践，让红色历史“活”起来；通过主题班会等活动讲述党史故事，引导青年在追寻先辈足迹中汲取奋进力量。将红色影视、经典文献纳入日常学习内容，推动红色教育常态化、长效化，使红色基因深深融入青年血脉，筑牢信仰之基，补足精神之钙，把个人理想追求融入党和国家事业之中。开展红色文化主题创作大赛，鼓励学生以书画、话剧等形式再现革命场景，抒发爱国情怀，增强情感共鸣。利用校园广播站、微信公众号等平台开辟“红色记忆”专栏，每日推送红色故事、英烈事迹，营造浓厚育人氛围。结合重要节日、纪念日举办升旗仪式、红歌演讲赛等活动，强化仪式教育的感染力与号召力。将红色基因传承与职业素养培育相融合，引导学生树立服务人民、奉献社会的使命意识，培养有理想、敢担当、能吃苦、肯奋斗的新时代职教新人。</w:t>
      </w:r>
    </w:p>
    <w:p w14:paraId="2757B242">
      <w:pPr>
        <w:spacing w:line="360" w:lineRule="auto"/>
        <w:ind w:firstLine="420"/>
        <w:jc w:val="both"/>
        <w:rPr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885690" cy="3470275"/>
            <wp:effectExtent l="0" t="0" r="10160" b="15875"/>
            <wp:docPr id="1" name="图片 1" descr="12e3f591587eb97291d1e7cbdd271f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e3f591587eb97291d1e7cbdd271fa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BC6BE">
      <w:pPr>
        <w:spacing w:line="360" w:lineRule="auto"/>
        <w:jc w:val="center"/>
        <w:rPr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红歌演讲赛</w:t>
      </w:r>
    </w:p>
    <w:p w14:paraId="10DD6F2C">
      <w:pPr>
        <w:numPr>
          <w:ilvl w:val="1"/>
          <w:numId w:val="2"/>
        </w:num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38" w:name="_Toc20729"/>
      <w:r>
        <w:rPr>
          <w:rFonts w:hint="eastAsia" w:ascii="宋体" w:hAnsi="宋体" w:eastAsia="宋体" w:cs="宋体"/>
          <w:sz w:val="28"/>
          <w:szCs w:val="28"/>
          <w:lang w:eastAsia="zh-CN"/>
        </w:rPr>
        <w:t>传承优秀传统文化</w:t>
      </w:r>
      <w:bookmarkEnd w:id="38"/>
    </w:p>
    <w:p w14:paraId="0AD75E37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将中华优秀传统文化融入社团，在艺术社团中开设国学经典、书法艺术、传统礼仪等特色课程，通过经典诵读、文化体验和礼仪实践，引导学生感悟中华文化的精神内涵与时代价值。结合传统节日开展书法比赛、诗词大会、非遗技艺展演等活动，在沉浸式学习中增强文化自觉与认同。学校组织学生参与剪纸、陶艺等非遗项目实践，将仁爱、诚信、孝亲、爱国等核心理念融入德育全过程，推动优秀传统文化创造性转化、创新性发展。以时代精神激活中华优秀传统文化的生命力，深入挖掘其蕴含的哲学思想、人文精神、道德规范，结合现代生活场景进行表达创新，使传统文化真正融入学生日常、走进心灵深处。通过数字化手段再现经典场景，运用新媒体传播优质内容，拓展传承载体，提升感染力与覆盖面。坚持守正不离根、创新不停步，让中华优秀传统文化在校园沃土中焕发新光彩。</w:t>
      </w:r>
      <w:r>
        <w:rPr>
          <w:rFonts w:hint="eastAsia"/>
          <w:lang w:eastAsia="zh-CN"/>
        </w:rPr>
        <w:t xml:space="preserve"> </w:t>
      </w:r>
    </w:p>
    <w:p w14:paraId="1AD06FC3">
      <w:pPr>
        <w:spacing w:line="360" w:lineRule="auto"/>
        <w:ind w:firstLine="420"/>
        <w:jc w:val="both"/>
        <w:rPr>
          <w:lang w:eastAsia="zh-CN"/>
        </w:rPr>
      </w:pPr>
      <w:r>
        <w:rPr>
          <w:lang w:eastAsia="zh-CN"/>
        </w:rPr>
        <w:drawing>
          <wp:inline distT="0" distB="0" distL="114300" distR="114300">
            <wp:extent cx="4068445" cy="1878330"/>
            <wp:effectExtent l="0" t="0" r="8255" b="7620"/>
            <wp:docPr id="8" name="图片 8" descr="ed3fea22c8e45583c0b1e86474c49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d3fea22c8e45583c0b1e86474c4919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7372">
      <w:pPr>
        <w:spacing w:line="360" w:lineRule="auto"/>
        <w:ind w:firstLine="420"/>
        <w:jc w:val="both"/>
        <w:rPr>
          <w:lang w:eastAsia="zh-CN"/>
        </w:rPr>
      </w:pPr>
    </w:p>
    <w:p w14:paraId="33C5DED2">
      <w:pPr>
        <w:spacing w:line="360" w:lineRule="auto"/>
        <w:ind w:firstLine="420"/>
        <w:jc w:val="both"/>
        <w:rPr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997960" cy="3748405"/>
            <wp:effectExtent l="0" t="0" r="2540" b="4445"/>
            <wp:docPr id="11" name="图片 11" descr="853021f521e2f94adc40dad288127a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53021f521e2f94adc40dad288127a0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796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</w:t>
      </w:r>
    </w:p>
    <w:p w14:paraId="47B27B63">
      <w:pPr>
        <w:spacing w:line="360" w:lineRule="auto"/>
        <w:ind w:firstLine="420"/>
        <w:jc w:val="center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学生书法绘画作品</w:t>
      </w:r>
    </w:p>
    <w:p w14:paraId="1E574949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</w:rPr>
      </w:pPr>
      <w:bookmarkStart w:id="39" w:name="_Toc5079"/>
      <w:bookmarkStart w:id="40" w:name="_Toc5061"/>
      <w:bookmarkStart w:id="41" w:name="_Toc9396"/>
      <w:r>
        <w:rPr>
          <w:rFonts w:hint="eastAsia" w:ascii="宋体" w:hAnsi="宋体" w:eastAsia="宋体" w:cs="宋体"/>
          <w:sz w:val="28"/>
          <w:szCs w:val="28"/>
        </w:rPr>
        <w:t>6.国际交流合作</w:t>
      </w:r>
      <w:bookmarkEnd w:id="39"/>
      <w:bookmarkEnd w:id="40"/>
    </w:p>
    <w:p w14:paraId="252F6DEB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我校未开发国际交流合作项目</w:t>
      </w:r>
    </w:p>
    <w:p w14:paraId="2E77A82D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bookmarkStart w:id="42" w:name="_Toc24237"/>
      <w:r>
        <w:rPr>
          <w:rFonts w:hint="eastAsia" w:ascii="宋体" w:hAnsi="宋体" w:eastAsia="宋体" w:cs="宋体"/>
          <w:sz w:val="28"/>
          <w:szCs w:val="28"/>
        </w:rPr>
        <w:t>7.</w:t>
      </w:r>
      <w:bookmarkEnd w:id="41"/>
      <w:r>
        <w:rPr>
          <w:rFonts w:hint="eastAsia" w:ascii="宋体" w:hAnsi="宋体" w:eastAsia="宋体" w:cs="宋体"/>
          <w:sz w:val="28"/>
          <w:szCs w:val="28"/>
          <w:lang w:eastAsia="zh-CN"/>
        </w:rPr>
        <w:t>发展保障</w:t>
      </w:r>
      <w:bookmarkEnd w:id="42"/>
    </w:p>
    <w:p w14:paraId="78195697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43" w:name="_Toc12361"/>
      <w:r>
        <w:rPr>
          <w:rFonts w:hint="eastAsia" w:ascii="宋体" w:hAnsi="宋体" w:eastAsia="宋体" w:cs="宋体"/>
          <w:sz w:val="28"/>
          <w:szCs w:val="28"/>
          <w:lang w:eastAsia="zh-CN"/>
        </w:rPr>
        <w:t>7.1 党建引领</w:t>
      </w:r>
      <w:bookmarkEnd w:id="43"/>
    </w:p>
    <w:p w14:paraId="507F505E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学年，学校党委牢牢把握党建工作正确方向，以提升组织力为重点，全面加强党的思想、组织、作风、制度和反腐倡廉建设，为学校高质量发展提供坚强政治保障。学校坚持把党的领导贯穿办学治校全过程，充分发挥基层党组织战斗堡垒作用和党员先锋模范作用，以高质量党建引领高质量发展。健全党委领导下的校长负责制，完善议事决策机制，确保党的教育方针不折不扣落到实处。学校党委以“党建提质增效年”为抓手，构建“1+3+N”党建工作体系（1 个核心目标：立德树人；3 项重点任务：思想建设、组织建设、作风建设；N 个特色载体：党员示范岗、党建项目等）。加强思想政治工作体系建设，配齐建强思政课教师和辅导员队伍，推动党建工作与教育教学、德育管理深度融合；完善立德树人长效机制，构建全员全过程全方位育人格局，以高质量人才培养服务经济社会发展需求。建立健全党建带团建、带队伍建设长效机制，推进工匠精神培育协同联动，引导广大青年师生听党话、跟党走；强化党建引领作用，推动党建工作向纵深发展，把党的创新理论转化为指导实践、推动工作的强大动力。强化党风廉政建设，营造风清气正的政治生态和育人环境，为培养德技双馨的时代新人提供坚强政治保障。持续开展“三会一课”质量提升行动，将党性教育与专业发展、社会服务紧密结合，增强组织凝聚力和战斗力。全年开展理论学习12次，组织专题党课4场，党员干部政治素养显著提升。严格落实“三会一课”制度，党员参与组织生活率达 100%。坚持把全面从严治党要求延伸到每一个支部、每一名党员，持续整治形式主义、官僚主义问题，以务实作风保障党建引领实效。以刀刃向内的勇气破除束缚发展的顽瘴痼疾，把为基层松绑减负与激发内生动力统一起来。坚持用党的创新理论凝心铸魂，将学习成果转化为破解难题、推动发展的实际能力，使党建工作始终与时代发展同频共振。</w:t>
      </w:r>
    </w:p>
    <w:p w14:paraId="17EC25EF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44" w:name="_Toc8136"/>
      <w:r>
        <w:rPr>
          <w:rFonts w:hint="eastAsia" w:ascii="宋体" w:hAnsi="宋体" w:eastAsia="宋体" w:cs="宋体"/>
          <w:sz w:val="28"/>
          <w:szCs w:val="28"/>
          <w:lang w:eastAsia="zh-CN"/>
        </w:rPr>
        <w:t>7.2 制度保障</w:t>
      </w:r>
      <w:bookmarkEnd w:id="44"/>
    </w:p>
    <w:p w14:paraId="691C2C83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持续推进制度建设，不断完善以章程为核心的制度体系，强化制度对办学治校的支撑作用。以学校章程为统领，全面梳理修订各类管理制度，形成权责清晰、运行高效的制度链条。健全制度执行监督机制，确保各项制度落地见效。通过动态评估与反馈机制，及时修订不合时宜的制度条款，提升制度的适应性与前瞻性。坚持依法治校与依规治党相结合，将制度优势转化为治理效能，为学校高质量发展提供坚实保障。健全制度实施评估机制，定期开展执行效果“回头看”，确保制度设计与办学实际同向同行。强化部门协同联动，打破信息壁垒和管理碎片化现象，推动形成系统集成、协同高效的制度运行生态。将师生满意度作为检验制度成效的重要标尺，不断增强制度的可操作性与人文温度。通过制度固本培元、赋能增效，全面提升学校治理水平，为实现立德树人根本任务提供有力支撑。以制度创新推动治理效能持续提升，将规范化管理贯穿于人才培养全过程，融入教育教学各环节，构建科学规范、运行高效的治理体系。建立动态监测与反馈机制，及时回应师生关切，确保制度运行既有力度又有温度。强化制度执行的全过程监督，杜绝“破窗效应”，形成人人敬畏制度、遵守制度的良好生态。持续推进“放管服”改革，简化审批流程，提升服务效能，让教师潜心治学、学生安心成长。</w:t>
      </w:r>
    </w:p>
    <w:p w14:paraId="422AF566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45" w:name="_Toc29762"/>
      <w:r>
        <w:rPr>
          <w:rFonts w:hint="eastAsia" w:ascii="宋体" w:hAnsi="宋体" w:eastAsia="宋体" w:cs="宋体"/>
          <w:sz w:val="28"/>
          <w:szCs w:val="28"/>
          <w:lang w:eastAsia="zh-CN"/>
        </w:rPr>
        <w:t>教学管理</w:t>
      </w:r>
      <w:bookmarkEnd w:id="45"/>
    </w:p>
    <w:p w14:paraId="76E4ECF2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学工作中，我校实行线点结合管理模式，既有教务处统筹规划、贯穿始终的一条线的管理，又有以专业为主体的管理。这种管理模式，调动了各专业各班级各任课教师的工作积极性，执行力强，工作效率高。常规教学中，教务处每天安排经典诵读检查、教学秩序检查、 自习秩序检查、听课评课，有检查、有评比，每周一汇总，每月一通报；各专业部也有各自的教学工作检查和评比。</w:t>
      </w:r>
    </w:p>
    <w:p w14:paraId="1748B9E6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46" w:name="_Toc24098"/>
      <w:r>
        <w:rPr>
          <w:rFonts w:hint="eastAsia" w:ascii="宋体" w:hAnsi="宋体" w:eastAsia="宋体" w:cs="宋体"/>
          <w:sz w:val="28"/>
          <w:szCs w:val="28"/>
          <w:lang w:eastAsia="zh-CN"/>
        </w:rPr>
        <w:t>学生管理</w:t>
      </w:r>
      <w:bookmarkEnd w:id="46"/>
    </w:p>
    <w:p w14:paraId="3D5AAC3A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建立学生德育工作队伍，完善班主任工作和考评机制。健全防流控辍工作和学籍管理工作责任制，完善防错空作责任制度，层层落实控错保学责任。健全学生管理和学生自治组织，健全学生管理制度， 以《中小学生守则》和《中小学生日常行为规范》为依据，加强学生日常管理，培养学生良好行为习惯。建立学生奖惩制度，鼓励学生全面发展，个性发展，按规定处理和帮助犯错误的学生。本着教书先育人的原则，对犯错误的学生做深入细致的思想工作，努力帮助其认识和改正错误。做好学生会日常管理工作，培训学生干部做好领导的参谋助手，加强学生会服务意识教育，提高学生工作能力。充分发挥学生会在校园治理中的桥梁纽带作用，推动学生参与学校事务的广度与深度。通过定期召开学生代表座谈会、设立意见箱等方式，畅通诉求表达渠道，及时回应学生关切。加强心理健康教育体系建设，配备专职心理教师，开设心理健康课程，开展常态化心理筛查与咨询服务，构建预防、干预、跟踪一体化的心理健康支持体系。结合学生年龄特点，分阶段实施情绪管理、人际交往、生涯规划等专题教育，增强学生心理韧性。</w:t>
      </w:r>
    </w:p>
    <w:p w14:paraId="1FE321BE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47" w:name="_Toc14860"/>
      <w:r>
        <w:rPr>
          <w:rFonts w:hint="eastAsia" w:ascii="宋体" w:hAnsi="宋体" w:eastAsia="宋体" w:cs="宋体"/>
          <w:sz w:val="28"/>
          <w:szCs w:val="28"/>
          <w:lang w:eastAsia="zh-CN"/>
        </w:rPr>
        <w:t>财务管理</w:t>
      </w:r>
      <w:bookmarkEnd w:id="47"/>
    </w:p>
    <w:p w14:paraId="255660AA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贯彻执行国家有关法律、法规和财务规章制度；规范财务和会计行为；坚持勤俭办学的方针，厉行节约，杜绝奢侈浪费；正确处理国家、集体和个人三者利益的关系。合理编制学校预算，并对预算执行过程进行控制和管理；科学配置学校资源，努力节约支出，提高资金使用效益；加强资金管理，建立健全财务规章制度，规范校内经济秩序；如实反映学校财务状况；对学校经济活动的合法性、合理性进行监督。加强财务制度建设，建立并不断完善了《预算管理制度》《决算管理制度》《专项资金使用管理制度》《培训、培养类专项资金使用管理办法》《财务手续报销凭证规范要求》《财务管理内控制度》《内部牵制制度》《财务监督制度》《现金管理制度》《收入管理制度》《支出管理制度》。完善财务处理程序，进一步明确校长、会计、出纳工作职责，重大经济事项必须经学校领导班子集体研究决定，经济业务事项的决策人员要与执行岗位相分离，并对执行情况和执行结果进行监督。经办人员之间要相互牵制、相互制约、相互监督。成立了学校理财小组，对学校的重要经济行为进行监督。理财小组定期召开会议，审议学校重大支出项目和预算执行情况，确保资金使用公开透明、合法合规。严格执行“收支两条线”管理，杜绝私设“小金库”，所有收入及时入账，统一管理。加强对专项资金的全过程监管，确保专款专用，严禁挤占挪用。定期开展财务内部审计，发现问题及时整改，防范财务风险。同时推进财务信息化建设，提升财务管理效率与透明度，为学校可持续发展提供有力保障。</w:t>
      </w:r>
    </w:p>
    <w:p w14:paraId="38CBBD91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48" w:name="_Toc11108"/>
      <w:r>
        <w:rPr>
          <w:rFonts w:hint="eastAsia" w:ascii="宋体" w:hAnsi="宋体" w:eastAsia="宋体" w:cs="宋体"/>
          <w:sz w:val="28"/>
          <w:szCs w:val="28"/>
          <w:lang w:eastAsia="zh-CN"/>
        </w:rPr>
        <w:t>后勤管理</w:t>
      </w:r>
      <w:bookmarkEnd w:id="48"/>
    </w:p>
    <w:p w14:paraId="1EA8C7B7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我校总务处，认真、积极、有效地开展各项工作，确立“ 师生至上、服务第一 ”的后勤服务宗旨，团结协作，齐抓共管，不断提升后勤服务质量。加强校园环境建设，营造整洁优雅、和谐的校园环境。固定资产管理实施物资的请购、审批、采购、验收、入库、领用等环节，实施过程的管理和国有资产的增加、转移、核销动态过程管理，建立基建档案。物资采购严格执行采购管理办法。加强后勤安全管理，落实水电设施巡查、食堂卫生监管和校园绿化养护制度，保障教学秩序正常运行。持续开展节能宣传，推进绿色校园建设，倡导低碳生活方式，提升师生环保意识。定期开展节能减排检查，优化能源使用结构，推广节水节电设备应用。加强校园垃圾分类管理，完善回收体系，推动资源循环利用。强化后勤服务人员培训，提升应急处置能力和服务水平。持续改进后勤保障机制，为学校教育教学工作提供坚实支持。</w:t>
      </w:r>
    </w:p>
    <w:p w14:paraId="26A75B2E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49" w:name="_Toc4873"/>
      <w:r>
        <w:rPr>
          <w:rFonts w:hint="eastAsia" w:ascii="宋体" w:hAnsi="宋体" w:eastAsia="宋体" w:cs="宋体"/>
          <w:sz w:val="28"/>
          <w:szCs w:val="28"/>
          <w:lang w:eastAsia="zh-CN"/>
        </w:rPr>
        <w:t>安全管理</w:t>
      </w:r>
      <w:bookmarkEnd w:id="49"/>
    </w:p>
    <w:p w14:paraId="63F868B4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贯彻落实上级对学校安全工作的要求，牢固树立生命至上、安全发展思想，坚持“教育先行、预防为主、多方配合、责任到人 ”的原则，以“办人民满意的教育 ”为根本点和出发点，抓好各项安全制度、安全措施的落实，努力创建安全文明校园。以教育先行预防为主，通过宣传，使学生增强交通安全教育、游泳安全教育、消防安全教育、饮食卫生安全教育、用电安全教育、社会实践安全教育、校内及户外运动安全教育、网络安全教育、劳动及日常生活安全教育。树立安全观念，了解学校和日常生活中的基本安全知识，熟记常用的报警、援助电话，具备分辨安全与危险的能力，掌握紧急状态下避险和自救的简便方法。自觉遵守安全法规，保护公共安全设施;熟悉学校、家庭、社会中须知的安全知识，掌握事故发生后请求救助的基本途径，具备危险判断能力和防范事故的能力。使学生树立法制观念和社会公德意识，自觉维护公共安全，懂得运用法律法规保护自己的合法权益；掌握紧急状态下自救自护的基本方法，具备一定的抵御暴力侵害能力。每月定期对学生进行集中安全教育，并将安全教育渗透到教学、社会实践、日常生活及各类大型活动中。</w:t>
      </w:r>
    </w:p>
    <w:p w14:paraId="0A5D012C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根据有关法规和布局状况，制定各种安全应急预案，并在公安、消防、防震救灾等部门的指导下，每学期至少组织师生进行一次防火、防洪、防地震等自然灾害的应急逃生、自救、互救演习，提高师生安全防范能力。学校抓住放假前、开学初、夏季来临、全国中小学生安全教育日、安全生产月、消防日、消防安全月、禁毒日等安全教育重要时段，充分利用校报、板报、主题校会班会、讲座等各种宣传，有针对性地开展防盗、防抢、防骗、防火、防病、防溺水、防洪、防性侵害、疫情防控等安全教育，并传授发生意外事故的自救、自护知识和基本技能。加强对学生的心理健康教育，建立起学生心理健康档案，完善学生心理健康状况评定体系，帮助师生解决心理问题；充分利用家长会、家长学校和家访等形式，加强家校联系，取得家长对学生安全教育和监督的密切配合，并共同关注学生心理健康教育和心理障碍疏导工作，帮助学生克服心理压力，防止和减少学生因心理疾病而发生的他伤、自伤、自残事故。</w:t>
      </w:r>
    </w:p>
    <w:p w14:paraId="6171CC60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加强师生法制与道德教育，开展预防未成年人犯罪工作。学校与派出所、交警队等职能部门密切配合，加强对学生的法制教育，多种形式教育学生遵纪守法，珍惜生命，尊重他人，培养爱心，互谅互让，互敬互爱，遇事不冲动，争做遵纪守法的好学生;充分发挥法制副校长的作用，保证每学期到校至少作两次有针对性的法制报告。</w:t>
      </w:r>
    </w:p>
    <w:p w14:paraId="09F0A037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加强校园网络安全管理教育，开展“绿色通道 ”建设，纠正师生不良的上网习惯，强化教育和严密监控有“ 网瘾 ”的学生，培养健全人格。每学期开学初组织教职工认真学习安全知识，观看安全教育片，对典型事例进行具体分析，从实际工作总结经验教训，强化安全意识，提高师德水平和道德修养，做到“警钟长鸣 ”，常抓不懈，防患于未然。</w:t>
      </w:r>
    </w:p>
    <w:p w14:paraId="7E8E3190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建立安全责任制度，切实做到层层有目标、人人有责任、事事有人管，充分发挥学校安全管理处(室)的作用。对校内安全防范重点环节和重点区域加强管理，预防和消除教育教学环境中存在的不安全隐患。</w:t>
      </w:r>
    </w:p>
    <w:p w14:paraId="656592DD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0" w:name="_Toc2110"/>
      <w:r>
        <w:rPr>
          <w:rFonts w:hint="eastAsia" w:ascii="宋体" w:hAnsi="宋体" w:eastAsia="宋体" w:cs="宋体"/>
          <w:sz w:val="28"/>
          <w:szCs w:val="28"/>
          <w:lang w:eastAsia="zh-CN"/>
        </w:rPr>
        <w:t>科研管理和管理队伍建设</w:t>
      </w:r>
      <w:bookmarkEnd w:id="50"/>
      <w:r>
        <w:rPr>
          <w:rFonts w:hint="eastAsia" w:ascii="宋体" w:hAnsi="宋体" w:eastAsia="宋体" w:cs="宋体"/>
          <w:sz w:val="28"/>
          <w:szCs w:val="28"/>
          <w:lang w:eastAsia="zh-CN"/>
        </w:rPr>
        <w:t>。教研工作中，学校按学科和专业划分了6个教研组，教研组在学校教务处的领导下进行教研工作，开展教研活动。要求每个教研组每个月至少要开展 2 次业务研讨会、2 次教研活动，每期至少一次赛课活动。每次赛课活动均围绕课堂教学改进与核心素养落地展开，注重教学设计的创新性、实施过程的有效性及教学评价的科学性。教研组通过集体备课、观课议课、反思总结等方式，促进教师专业成长，提升课堂教学质量。</w:t>
      </w:r>
    </w:p>
    <w:p w14:paraId="34EE9BAA">
      <w:pPr>
        <w:numPr>
          <w:ilvl w:val="0"/>
          <w:numId w:val="3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1" w:name="_Toc18078"/>
      <w:r>
        <w:rPr>
          <w:rFonts w:hint="eastAsia" w:ascii="宋体" w:hAnsi="宋体" w:eastAsia="宋体" w:cs="宋体"/>
          <w:sz w:val="28"/>
          <w:szCs w:val="28"/>
          <w:lang w:eastAsia="zh-CN"/>
        </w:rPr>
        <w:t>信息化水平管理</w:t>
      </w:r>
      <w:bookmarkEnd w:id="51"/>
      <w:r>
        <w:rPr>
          <w:rFonts w:hint="eastAsia" w:ascii="宋体" w:hAnsi="宋体" w:eastAsia="宋体" w:cs="宋体"/>
          <w:sz w:val="28"/>
          <w:szCs w:val="28"/>
          <w:lang w:eastAsia="zh-CN"/>
        </w:rPr>
        <w:t>。数字校园建设是现代校园发展趋势，学校建立有A</w:t>
      </w:r>
      <w:r>
        <w:rPr>
          <w:rFonts w:ascii="宋体" w:hAnsi="宋体" w:eastAsia="宋体" w:cs="宋体"/>
          <w:sz w:val="28"/>
          <w:szCs w:val="28"/>
          <w:lang w:eastAsia="zh-CN"/>
        </w:rPr>
        <w:t>I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室、中心机房，组建了办公局域网，各办公场所实现了网络互通，安装了校园监控系统。学校给每个处室、办公室配备了电脑、打印机、复印机，每间教室配备了无线网、一体机。建立了官方微信公众平台，建设了校园广播站和校建设了校园数字图书馆。实现了校园购物一卡通，逐步向智慧校园迈进。校园数字图书馆整合了丰富的教学资源与电子期刊，支持师生全天候在线查阅文献、借阅图书，推动学习方式向自主化、信息化转变。一卡通系统不仅涵盖消费支付功能，还集成门禁管理、考勤记录等模块，实现校园生活便捷化、管理精细化。通过大数据分析学生行为轨迹，及时发现异常动态并预警干预，提升了安全管理的前瞻性与精准度。智慧校园平台持续优化升级，促进信息技术与教育教学深度融合，为学校高质量发展注入新动能。</w:t>
      </w:r>
    </w:p>
    <w:p w14:paraId="148AD77D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52" w:name="_Toc2610"/>
      <w:r>
        <w:rPr>
          <w:rFonts w:hint="eastAsia" w:ascii="宋体" w:hAnsi="宋体" w:eastAsia="宋体" w:cs="宋体"/>
          <w:sz w:val="28"/>
          <w:szCs w:val="28"/>
          <w:lang w:eastAsia="zh-CN"/>
        </w:rPr>
        <w:t>7.3 条件保障</w:t>
      </w:r>
      <w:bookmarkEnd w:id="52"/>
    </w:p>
    <w:p w14:paraId="6E258344">
      <w:p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3" w:name="_Toc31049"/>
      <w:r>
        <w:rPr>
          <w:rFonts w:hint="eastAsia" w:ascii="宋体" w:hAnsi="宋体" w:eastAsia="宋体" w:cs="宋体"/>
          <w:sz w:val="28"/>
          <w:szCs w:val="28"/>
          <w:lang w:eastAsia="zh-CN"/>
        </w:rPr>
        <w:t>（一）校园校舍</w:t>
      </w:r>
      <w:bookmarkEnd w:id="53"/>
    </w:p>
    <w:p w14:paraId="40E15EBF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学校学校占地面积58439.13平米，建筑面积44991.13平方米， 固定资产 1.1 亿元。教室50间，办公室15间，学生宿舍319间。教学楼每层楼设有卫生厕所，每间教室、寝室配备1台空调。学校校舍布局合理，教学区、生活区、活动区完全独立，寝室标准化配置，具有书桌、衣柜、浴室。而且本学年学校投入453.2万元用于基础设施改造，食堂改造、运动场改造、学生宿舍升级改造等工程项目，校园环境显著改善；学校体育场馆、图书馆、食堂等设施不断完善，建有 400 米标准田径场、室外足球场、篮球场等体育设施，满足学生体育锻炼需求。</w:t>
      </w:r>
    </w:p>
    <w:p w14:paraId="202FCFD6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学校图书室、 电子阅览室、音乐室、舞蹈室、美术等功能室，能满足学生课外阅读和特长训练。学校教育教学、体育、音乐、美术、书法、生活等各类设备设施按照要求配足配齐，能够满足正常教育教学及生活需要，也符合国家体育卫生工作等相关要求。体育场地、体育器材、教室、课桌椅、黑板、教室采光、照明、生活设施等符合相关要求。各类设施设备运行良好，为师生提供了安全、舒适的学习与生活环境。</w:t>
      </w:r>
    </w:p>
    <w:p w14:paraId="0A66D231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校园网络实现全覆盖，带宽达到千兆进校、百兆到班，支撑智慧教学与管理高效运行。实验室、实训室设备先进，均按国家标准配置，保障实践教学顺利开展。各类功能室使用率高，充分满足学生多样化发展需求。未来将依托物联网与大数据平台，</w:t>
      </w:r>
    </w:p>
    <w:p w14:paraId="1665655B">
      <w:pPr>
        <w:numPr>
          <w:ilvl w:val="0"/>
          <w:numId w:val="4"/>
        </w:num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4" w:name="_Toc7360"/>
      <w:r>
        <w:rPr>
          <w:rFonts w:hint="eastAsia" w:ascii="宋体" w:hAnsi="宋体" w:eastAsia="宋体" w:cs="宋体"/>
          <w:sz w:val="28"/>
          <w:szCs w:val="28"/>
          <w:lang w:eastAsia="zh-CN"/>
        </w:rPr>
        <w:t>实习实训设施</w:t>
      </w:r>
      <w:bookmarkEnd w:id="54"/>
    </w:p>
    <w:p w14:paraId="26D656FC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学校配备实验室4个，并按标准配备器材，保证正常的教学实验；专业实训车间6个，有机械实训室、汽修实训室等，能满足正常的专业实训教学。学校图书室2个，现有图书57800册，生均30.5册。有微机室2 间，教学用电脑89台，教师用电脑103台，能满足学生信息技术操作。校园网络实现全覆盖，带宽达到1000M，智慧黑板配备率达100%，信息化教学条件显著提升。各类设施设备管理规范，专人负责维护保养，使用率和完好率均保持在较高水平，有效保障了教育教学活动的顺利开展。</w:t>
      </w:r>
    </w:p>
    <w:p w14:paraId="7D0FC1D3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学校按教育部要求配备物理、化学、生物实验室和相关设备，音体美方面均按标准配齐配足了相关的教学设备。实验危险物品的存储严格按照安全存储要求双人双锁存储，保持良好通风，使用严格按要求登记。</w:t>
      </w:r>
    </w:p>
    <w:p w14:paraId="371A00EE">
      <w:pPr>
        <w:spacing w:line="360" w:lineRule="auto"/>
        <w:ind w:firstLine="42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教学仪器达到《四川省中小学教育技术装备标准》 中高中办学条件。配置有校园网，教室全部覆盖网络，全部一体机教学设备。</w:t>
      </w:r>
    </w:p>
    <w:p w14:paraId="7ED00AB1">
      <w:p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5" w:name="_Toc17818"/>
      <w:r>
        <w:rPr>
          <w:rFonts w:hint="eastAsia" w:ascii="宋体" w:hAnsi="宋体" w:eastAsia="宋体" w:cs="宋体"/>
          <w:sz w:val="28"/>
          <w:szCs w:val="28"/>
          <w:lang w:eastAsia="zh-CN"/>
        </w:rPr>
        <w:t>（三）体育设施</w:t>
      </w:r>
      <w:bookmarkEnd w:id="55"/>
    </w:p>
    <w:p w14:paraId="10CB2ED9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学校建有 100 米直跑道，有 400 米标准田径场、室外足球场、篮球场、羽毛球场等设施。运动器材基本达到《四川省中小学教育技术装备标准及评估细则》，能满足学生运动锻炼的需求。体育设施维护专人负责，定期检查更新，确保使用安全。课间、课外活动时段场地有序开放，保障学生每天锻炼不少于1小时。大课间体育活动有计划实施，开展广播操、跑操、跳绳等多样化项目，增强学生体质。学校每年举办田径运动会和各类单项体育竞赛，激发学生参与热情，促进体育素养全面提升。</w:t>
      </w:r>
    </w:p>
    <w:p w14:paraId="3B2FC25B">
      <w:p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6" w:name="_Toc8445"/>
      <w:r>
        <w:rPr>
          <w:rFonts w:hint="eastAsia" w:ascii="宋体" w:hAnsi="宋体" w:eastAsia="宋体" w:cs="宋体"/>
          <w:sz w:val="28"/>
          <w:szCs w:val="28"/>
          <w:lang w:eastAsia="zh-CN"/>
        </w:rPr>
        <w:t>（四）安全设施</w:t>
      </w:r>
      <w:bookmarkEnd w:id="56"/>
    </w:p>
    <w:p w14:paraId="48F62C27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安防建设严格按相关要求配备护卫器材13项。值班室安装一键报警装置和102个无缝衔接的技防监控，并与公安系统进行联网，确保24小时正常使用。学校设置了隔离栏等硬质防冲撞设施，出入口设置值班室，设置护栏和防撞柱，保障校园出入口安全。消防设施齐全，按规定配备灭火器、应急照明和疏散指示标志，定期开展检查与维护。校园周边环境治理常态化，配合公安、城管等部门加强巡逻管控，营造安全稳定的育人环境。每学期都接受了县公安局等部门联合开展的安全大检查。检查结果均符合安全标准，校园安全防范体系得到有效落实。</w:t>
      </w:r>
    </w:p>
    <w:p w14:paraId="77411B04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B56D76F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9759EAE">
      <w:pPr>
        <w:spacing w:line="360" w:lineRule="auto"/>
        <w:jc w:val="both"/>
        <w:outlineLvl w:val="2"/>
        <w:rPr>
          <w:rFonts w:ascii="宋体" w:hAnsi="宋体" w:eastAsia="宋体" w:cs="宋体"/>
          <w:sz w:val="28"/>
          <w:szCs w:val="28"/>
          <w:lang w:eastAsia="zh-CN"/>
        </w:rPr>
      </w:pPr>
      <w:bookmarkStart w:id="57" w:name="_Toc7668"/>
      <w:r>
        <w:rPr>
          <w:rFonts w:hint="eastAsia" w:ascii="宋体" w:hAnsi="宋体" w:eastAsia="宋体" w:cs="宋体"/>
          <w:sz w:val="28"/>
          <w:szCs w:val="28"/>
          <w:lang w:eastAsia="zh-CN"/>
        </w:rPr>
        <w:t>（五）校园文化</w:t>
      </w:r>
      <w:bookmarkEnd w:id="57"/>
    </w:p>
    <w:p w14:paraId="3E54CE7A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学校以“践行科学发展，构建和谐校园 ”为统领，全面贯彻教育方针，以优化、美化、净化校园文化环境为重点，体现“先做人、后读书 ”的教育理念。通过走廊文化、班级文化、社团活动等载体，营造积极向上的育人氛围。校园内设置传统文化宣传栏、名人名言墙、学生作品展示，增强环境育人功能。开展主题鲜明的教育实践活动，弘扬社会主义核心价值观，厚植爱国主义情怀。广播站、微信公众号协同发力，传播文明风尚，展现师生风采。各类文化设施管理规范，使用高效，成为学生自主发展、陶冶情操的重要平台，切实发挥文化润心、化人之效。校园文化与德育深度融合，推动形成全员全过程全方位育人格局。文化元素融入课程教学、社会实践和校园生活各环节，使学生在潜移默化中涵养品格、提升修养。主题班会、升旗仪式、志愿服务等活动紧扣时代脉搏，强化价值引领，增强学生社会责任感。通过榜样示范、文明班级评比等形式，激励学生自我管理、自我教育、自我服务，培育文明行为习惯。文化建设注重校本特色与时代精神结合，持续丰富内涵，提升育人实效。</w:t>
      </w:r>
    </w:p>
    <w:p w14:paraId="1CA34B5A">
      <w:pPr>
        <w:spacing w:line="360" w:lineRule="auto"/>
        <w:jc w:val="both"/>
        <w:outlineLvl w:val="1"/>
        <w:rPr>
          <w:rFonts w:ascii="宋体" w:hAnsi="宋体" w:eastAsia="宋体" w:cs="宋体"/>
          <w:sz w:val="28"/>
          <w:szCs w:val="28"/>
          <w:lang w:eastAsia="zh-CN"/>
        </w:rPr>
      </w:pPr>
      <w:bookmarkStart w:id="58" w:name="_Toc1753"/>
      <w:r>
        <w:rPr>
          <w:rFonts w:hint="eastAsia" w:ascii="宋体" w:hAnsi="宋体" w:eastAsia="宋体" w:cs="宋体"/>
          <w:sz w:val="28"/>
          <w:szCs w:val="28"/>
          <w:lang w:eastAsia="zh-CN"/>
        </w:rPr>
        <w:t>7.4 质量保障</w:t>
      </w:r>
      <w:bookmarkEnd w:id="58"/>
    </w:p>
    <w:p w14:paraId="58939270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</w:rPr>
        <w:t>学校为学生搭建了升学道路，圆了学生和家长大学梦，多名学生通过统考进入本科院校深造。依据市、县相关文件精神，进一步思考民办职业教育发展之路，规范办学行为，坚持“大德育 ”育人观念，通过各种兴趣活动提升学生素养，坚持依法治校，激发办学活力，推进内涵发展。</w:t>
      </w:r>
    </w:p>
    <w:p w14:paraId="29CF0223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校建立健全教学质量监控体系，实施全过程、全方位教学管理，定期开展教学诊断与改进工作。教学质量评估结果纳入教师绩效考核，推动教风学风持续向好。教学督导小组常态化开展听评课活动，深入课堂一线，及时反馈教学情况，促进教师专业成长。督导结果作为教学改进的重要依据，推动课堂效率不断提升。教学改革持续推进，课程设置紧贴产业需求，强化实践教学环节，注重培养学生综合职业能力。</w:t>
      </w:r>
    </w:p>
    <w:p w14:paraId="4E92E575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坚持立德树人根本任务，以学生发展为中心，优化育人环境，强化特色办学，将思想政治教育贯穿教育教学全过程，构建全员、全程、全方位育人格局。持续改进质量评价体系，注重学生综合素质发展，构建多元化成长通道，助力学生实现升学与就业双赢目标。健全内部治理机制，提升管理服务效能，推动学校可持续发展。</w:t>
      </w:r>
    </w:p>
    <w:p w14:paraId="2F33D452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坚持服务发展、促进就业导向，增强人才培养的适应性与前瞻性。推进教学资源数字化、管理精细化、服务智能化，全面提升办学品质。完善师资队伍建设机制，加大骨干教师培养力度，提升双师型教师比例。建立健全学生成长档案，实施动态跟踪评价，助力个性化发展。通过持续提升内涵建设水平，打造具有示范引领作用的民办职教品牌，助力构建现代职业教育体系。</w:t>
      </w:r>
    </w:p>
    <w:p w14:paraId="16D30B7E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</w:rPr>
      </w:pPr>
      <w:bookmarkStart w:id="59" w:name="_Toc17720"/>
      <w:bookmarkStart w:id="60" w:name="_Toc32371"/>
      <w:r>
        <w:rPr>
          <w:rFonts w:hint="eastAsia" w:ascii="宋体" w:hAnsi="宋体" w:eastAsia="宋体" w:cs="宋体"/>
          <w:sz w:val="28"/>
          <w:szCs w:val="28"/>
          <w:lang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面临挑战</w:t>
      </w:r>
      <w:bookmarkEnd w:id="59"/>
      <w:bookmarkEnd w:id="60"/>
    </w:p>
    <w:p w14:paraId="3D18865B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未充分搭建校企合作平台。人才培养模式、课程体系、教学模式等教育教学改革还需要继续深入推进，教育教学质量还需要继续提高。师资队伍的数量、结构、质量与培养高素质技能型人才的要求还有较大差距，师资队伍素质和水平有待进一步提升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部分课程内容与行业技术更新脱节，教学资源共建共享不足，影响人才培养精准度。学生职业素养和创新能力培养有待加强，就业竞争力需进一步提升。面对新形势新要求，学校须聚焦内涵发展，强化统筹规划，加大资源保障力度，推动办学水平全面跃升。</w:t>
      </w:r>
    </w:p>
    <w:p w14:paraId="00F24C60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学生入口太差，学生管理难度日益加大，成为了职校一大难题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。生源质量参差不齐，学生学习基础薄弱、行为习惯欠佳，给教育教学带来严峻挑战。</w:t>
      </w:r>
    </w:p>
    <w:p w14:paraId="7446E0C5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学校办学思路有待调整，重普轻职。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应转变观念，强化职业教育与普通教育同等重要的理念，突出职教特色，提升办学定位。完善校企协同育人机制，推动专业设置与产业需求对接，课程内容与职业标准对接，教学过程与生产过程对接。</w:t>
      </w:r>
    </w:p>
    <w:p w14:paraId="425216F5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民办中职校招生竞争大，生源成下降趋势。面对生源数量减少与质量下滑双重压力，亟须转变办学思路，强化特色专业建设，提升校园文化软实力。通过深化产教融合、优化人才培养方案，增强职业教育吸引力。加大宣传力度，展示办学成果，提升社会认可度。</w:t>
      </w:r>
    </w:p>
    <w:p w14:paraId="0AEB89D7">
      <w:pPr>
        <w:spacing w:line="360" w:lineRule="auto"/>
        <w:jc w:val="both"/>
        <w:outlineLvl w:val="0"/>
        <w:rPr>
          <w:rFonts w:ascii="宋体" w:hAnsi="宋体" w:eastAsia="宋体" w:cs="宋体"/>
          <w:sz w:val="28"/>
          <w:szCs w:val="28"/>
        </w:rPr>
      </w:pPr>
      <w:bookmarkStart w:id="61" w:name="_Toc16256"/>
      <w:bookmarkStart w:id="62" w:name="_Toc5539"/>
      <w:r>
        <w:rPr>
          <w:rFonts w:hint="eastAsia" w:ascii="宋体" w:hAnsi="宋体" w:eastAsia="宋体" w:cs="宋体"/>
          <w:sz w:val="28"/>
          <w:szCs w:val="28"/>
          <w:lang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改进措施</w:t>
      </w:r>
      <w:bookmarkEnd w:id="61"/>
      <w:bookmarkEnd w:id="62"/>
    </w:p>
    <w:p w14:paraId="12478BD2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首先是调整办学思路，加大中职招生力度，加大实习设备投入。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强化专业建设与产业需求对接，优化课程体系。加强“双师型”教师引进与培养，优化师资结构，提高教学实践能力。推进数字化教学资源建设，实现优质资源共享。完善学生综合素质评价体系，强化职业素养与创新能力培育。加大招生宣传力度，拓宽生源渠道，提升生源质量。持续改善办学条件，增强管理服务效能，全面提升育人质量与社会满意度。同时，坚持立德树人根本任务，将工匠精神融入教育教学全过程，培育学生敬业守信、精益求精的职业品格。构建多元化评价体系，强化过程性考核与技能实操评价。加强学生职业生涯规划指导，健全心理健康教育体系，提升自我管理与社会适应能力。优化内部治理结构，增强办学自主性与灵活性，激发办学活力。以质量为核心，持续推进教学诊断与改进机制建设，全面提升人才培养与经济社会发展契合度。</w:t>
      </w:r>
    </w:p>
    <w:p w14:paraId="2E3209ED"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F59A89C">
      <w:pPr>
        <w:spacing w:line="360" w:lineRule="auto"/>
        <w:jc w:val="both"/>
        <w:rPr>
          <w:rFonts w:ascii="宋体" w:hAnsi="宋体" w:eastAsia="宋体" w:cs="宋体"/>
          <w:sz w:val="28"/>
          <w:szCs w:val="28"/>
        </w:rPr>
      </w:pPr>
    </w:p>
    <w:p w14:paraId="4074A4EA">
      <w:pPr>
        <w:spacing w:line="360" w:lineRule="auto"/>
        <w:ind w:firstLine="4480" w:firstLineChars="16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仁寿县华达综合高中学校</w:t>
      </w:r>
    </w:p>
    <w:p w14:paraId="682858DD">
      <w:pPr>
        <w:spacing w:line="360" w:lineRule="auto"/>
        <w:ind w:firstLine="5040" w:firstLineChars="18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 年 12 月</w:t>
      </w:r>
    </w:p>
    <w:p w14:paraId="64F8EFBD">
      <w:pPr>
        <w:pStyle w:val="2"/>
        <w:spacing w:line="291" w:lineRule="auto"/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  <w:bookmarkStart w:id="63" w:name="_GoBack"/>
      <w:bookmarkEnd w:id="63"/>
    </w:p>
    <w:p w14:paraId="51923037">
      <w:pPr>
        <w:pStyle w:val="2"/>
        <w:spacing w:line="291" w:lineRule="auto"/>
      </w:pPr>
    </w:p>
    <w:p w14:paraId="1ED9B3D8">
      <w:pPr>
        <w:pStyle w:val="2"/>
        <w:spacing w:line="291" w:lineRule="auto"/>
      </w:pPr>
    </w:p>
    <w:p w14:paraId="3ADFF790">
      <w:pPr>
        <w:pStyle w:val="2"/>
        <w:spacing w:line="291" w:lineRule="auto"/>
      </w:pPr>
    </w:p>
    <w:p w14:paraId="7BBAD1E9">
      <w:pPr>
        <w:pStyle w:val="2"/>
        <w:spacing w:line="292" w:lineRule="auto"/>
      </w:pPr>
    </w:p>
    <w:p w14:paraId="1DBEDEF7">
      <w:pPr>
        <w:spacing w:line="2266" w:lineRule="exact"/>
        <w:ind w:firstLine="2834"/>
      </w:pPr>
      <w:r>
        <w:rPr>
          <w:position w:val="-45"/>
          <w:lang w:eastAsia="zh-CN"/>
        </w:rPr>
        <w:drawing>
          <wp:inline distT="0" distB="0" distL="0" distR="0">
            <wp:extent cx="1799590" cy="1438275"/>
            <wp:effectExtent l="0" t="0" r="10160" b="952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843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7B9C">
      <w:pPr>
        <w:pStyle w:val="2"/>
        <w:spacing w:line="310" w:lineRule="auto"/>
      </w:pPr>
    </w:p>
    <w:p w14:paraId="68FF052F">
      <w:pPr>
        <w:pStyle w:val="2"/>
        <w:spacing w:line="310" w:lineRule="auto"/>
      </w:pPr>
    </w:p>
    <w:p w14:paraId="3D95F0B6">
      <w:pPr>
        <w:spacing w:before="230" w:line="224" w:lineRule="auto"/>
        <w:ind w:left="333"/>
        <w:rPr>
          <w:rFonts w:ascii="仿宋" w:hAnsi="仿宋" w:eastAsia="仿宋" w:cs="仿宋"/>
          <w:sz w:val="71"/>
          <w:szCs w:val="71"/>
        </w:rPr>
      </w:pPr>
      <w:r>
        <w:rPr>
          <w:rFonts w:ascii="仿宋" w:hAnsi="仿宋" w:eastAsia="仿宋" w:cs="仿宋"/>
          <w:b/>
          <w:bCs/>
          <w:sz w:val="71"/>
          <w:szCs w:val="71"/>
        </w:rPr>
        <w:t>仁寿县华达综合高中学校</w:t>
      </w:r>
    </w:p>
    <w:p w14:paraId="7B8EF119">
      <w:pPr>
        <w:spacing w:before="96" w:line="221" w:lineRule="auto"/>
        <w:ind w:left="732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z w:val="35"/>
          <w:szCs w:val="35"/>
        </w:rPr>
        <w:t>RenS</w:t>
      </w:r>
      <w:r>
        <w:rPr>
          <w:rFonts w:hint="eastAsia" w:ascii="仿宋" w:hAnsi="仿宋" w:eastAsia="仿宋" w:cs="仿宋"/>
          <w:b/>
          <w:bCs/>
          <w:sz w:val="35"/>
          <w:szCs w:val="35"/>
          <w:lang w:eastAsia="zh-CN"/>
        </w:rPr>
        <w:t>h</w:t>
      </w:r>
      <w:r>
        <w:rPr>
          <w:rFonts w:ascii="仿宋" w:hAnsi="仿宋" w:eastAsia="仿宋" w:cs="仿宋"/>
          <w:b/>
          <w:bCs/>
          <w:sz w:val="35"/>
          <w:szCs w:val="35"/>
        </w:rPr>
        <w:t>ou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Hua</w:t>
      </w:r>
      <w:r>
        <w:rPr>
          <w:rFonts w:hint="eastAsia" w:ascii="仿宋" w:hAnsi="仿宋" w:eastAsia="仿宋" w:cs="仿宋"/>
          <w:b/>
          <w:bCs/>
          <w:sz w:val="35"/>
          <w:szCs w:val="35"/>
          <w:lang w:eastAsia="zh-CN"/>
        </w:rPr>
        <w:t>d</w:t>
      </w:r>
      <w:r>
        <w:rPr>
          <w:rFonts w:ascii="仿宋" w:hAnsi="仿宋" w:eastAsia="仿宋" w:cs="仿宋"/>
          <w:b/>
          <w:bCs/>
          <w:sz w:val="35"/>
          <w:szCs w:val="35"/>
        </w:rPr>
        <w:t>a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Comprehensive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High</w:t>
      </w:r>
      <w:r>
        <w:rPr>
          <w:rFonts w:ascii="仿宋" w:hAnsi="仿宋" w:eastAsia="仿宋" w:cs="仿宋"/>
          <w:spacing w:val="26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z w:val="35"/>
          <w:szCs w:val="35"/>
        </w:rPr>
        <w:t>School</w:t>
      </w:r>
    </w:p>
    <w:p w14:paraId="464443EE">
      <w:pPr>
        <w:pStyle w:val="2"/>
        <w:spacing w:line="248" w:lineRule="auto"/>
      </w:pPr>
    </w:p>
    <w:p w14:paraId="7DE24AF8">
      <w:pPr>
        <w:pStyle w:val="2"/>
        <w:spacing w:line="248" w:lineRule="auto"/>
      </w:pPr>
    </w:p>
    <w:p w14:paraId="7ABDFB7B">
      <w:pPr>
        <w:pStyle w:val="2"/>
        <w:spacing w:line="248" w:lineRule="auto"/>
      </w:pPr>
    </w:p>
    <w:p w14:paraId="54976820">
      <w:pPr>
        <w:pStyle w:val="2"/>
        <w:spacing w:line="248" w:lineRule="auto"/>
      </w:pPr>
    </w:p>
    <w:p w14:paraId="75A1532F">
      <w:pPr>
        <w:pStyle w:val="2"/>
        <w:spacing w:line="248" w:lineRule="auto"/>
      </w:pPr>
    </w:p>
    <w:p w14:paraId="3C8AF09D">
      <w:pPr>
        <w:pStyle w:val="2"/>
        <w:spacing w:line="248" w:lineRule="auto"/>
      </w:pPr>
    </w:p>
    <w:p w14:paraId="456C4001">
      <w:pPr>
        <w:pStyle w:val="2"/>
        <w:spacing w:line="248" w:lineRule="auto"/>
      </w:pPr>
    </w:p>
    <w:p w14:paraId="5B14163A">
      <w:pPr>
        <w:pStyle w:val="2"/>
        <w:spacing w:line="248" w:lineRule="auto"/>
      </w:pPr>
    </w:p>
    <w:p w14:paraId="3F2BFB34">
      <w:pPr>
        <w:pStyle w:val="2"/>
        <w:spacing w:line="248" w:lineRule="auto"/>
      </w:pPr>
    </w:p>
    <w:p w14:paraId="0685A5F3">
      <w:pPr>
        <w:pStyle w:val="2"/>
        <w:spacing w:line="248" w:lineRule="auto"/>
      </w:pPr>
    </w:p>
    <w:p w14:paraId="4F7419D6">
      <w:pPr>
        <w:pStyle w:val="2"/>
        <w:spacing w:line="248" w:lineRule="auto"/>
      </w:pPr>
    </w:p>
    <w:p w14:paraId="24AB28D3">
      <w:pPr>
        <w:pStyle w:val="2"/>
        <w:spacing w:line="248" w:lineRule="auto"/>
      </w:pPr>
    </w:p>
    <w:p w14:paraId="36103C12">
      <w:pPr>
        <w:pStyle w:val="2"/>
        <w:spacing w:line="248" w:lineRule="auto"/>
      </w:pPr>
    </w:p>
    <w:p w14:paraId="1709D7CD">
      <w:pPr>
        <w:pStyle w:val="2"/>
        <w:spacing w:line="248" w:lineRule="auto"/>
      </w:pPr>
    </w:p>
    <w:p w14:paraId="6843D0B7">
      <w:pPr>
        <w:pStyle w:val="2"/>
        <w:spacing w:line="248" w:lineRule="auto"/>
      </w:pPr>
    </w:p>
    <w:p w14:paraId="2DBF9642">
      <w:pPr>
        <w:pStyle w:val="2"/>
        <w:spacing w:line="248" w:lineRule="auto"/>
      </w:pPr>
    </w:p>
    <w:p w14:paraId="44312A30">
      <w:pPr>
        <w:pStyle w:val="2"/>
        <w:spacing w:line="248" w:lineRule="auto"/>
      </w:pPr>
    </w:p>
    <w:p w14:paraId="56841919">
      <w:pPr>
        <w:pStyle w:val="2"/>
        <w:spacing w:line="248" w:lineRule="auto"/>
      </w:pPr>
    </w:p>
    <w:p w14:paraId="36D43CC7">
      <w:pPr>
        <w:pStyle w:val="2"/>
        <w:spacing w:line="248" w:lineRule="auto"/>
      </w:pPr>
    </w:p>
    <w:p w14:paraId="46997FF8">
      <w:pPr>
        <w:pStyle w:val="2"/>
        <w:spacing w:line="248" w:lineRule="auto"/>
      </w:pPr>
    </w:p>
    <w:p w14:paraId="0187EB92">
      <w:pPr>
        <w:pStyle w:val="2"/>
        <w:spacing w:line="249" w:lineRule="auto"/>
      </w:pPr>
    </w:p>
    <w:p w14:paraId="42599805">
      <w:pPr>
        <w:pStyle w:val="2"/>
        <w:spacing w:line="249" w:lineRule="auto"/>
      </w:pPr>
    </w:p>
    <w:p w14:paraId="133894B5">
      <w:pPr>
        <w:pStyle w:val="2"/>
        <w:spacing w:line="249" w:lineRule="auto"/>
      </w:pPr>
      <w:r>
        <w:rPr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1266190" cy="1266190"/>
            <wp:effectExtent l="0" t="0" r="10160" b="1016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66443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A20BC7">
      <w:pPr>
        <w:spacing w:before="100" w:line="227" w:lineRule="auto"/>
        <w:ind w:left="20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仁寿县华达综合高中学校</w:t>
      </w:r>
    </w:p>
    <w:p w14:paraId="790F26BD">
      <w:pPr>
        <w:spacing w:before="260" w:line="222" w:lineRule="auto"/>
        <w:ind w:left="20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地址：四川省眉山市仁寿县文林街道半山路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180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号</w:t>
      </w:r>
    </w:p>
    <w:p w14:paraId="5314E83A">
      <w:pPr>
        <w:spacing w:before="287" w:line="224" w:lineRule="auto"/>
        <w:ind w:left="21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电话：028-36298188</w:t>
      </w:r>
    </w:p>
    <w:p w14:paraId="762D5813">
      <w:pPr>
        <w:spacing w:line="360" w:lineRule="auto"/>
        <w:jc w:val="both"/>
        <w:rPr>
          <w:rFonts w:ascii="宋体" w:hAnsi="宋体" w:eastAsia="宋体" w:cs="宋体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5E024">
    <w:pPr>
      <w:pStyle w:val="4"/>
      <w:rPr>
        <w:rFonts w:eastAsia="宋体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1289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171F1238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6C79D3D6">
    <w:pPr>
      <w:pStyle w:val="4"/>
      <w:rPr>
        <w:rFonts w:eastAsia="宋体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C4211">
    <w:pPr>
      <w:pStyle w:val="4"/>
      <w:rPr>
        <w:rFonts w:eastAsia="宋体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4108D"/>
    <w:multiLevelType w:val="singleLevel"/>
    <w:tmpl w:val="9A7410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130D069"/>
    <w:multiLevelType w:val="singleLevel"/>
    <w:tmpl w:val="C130D06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B835858"/>
    <w:multiLevelType w:val="singleLevel"/>
    <w:tmpl w:val="CB83585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F32BAC4"/>
    <w:multiLevelType w:val="multilevel"/>
    <w:tmpl w:val="1F32BAC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C3F43"/>
    <w:rsid w:val="000110DA"/>
    <w:rsid w:val="002D7E3D"/>
    <w:rsid w:val="0064523F"/>
    <w:rsid w:val="007E182E"/>
    <w:rsid w:val="00997C0F"/>
    <w:rsid w:val="00A37692"/>
    <w:rsid w:val="00D572DC"/>
    <w:rsid w:val="00DE6EF8"/>
    <w:rsid w:val="01D86637"/>
    <w:rsid w:val="039C3F43"/>
    <w:rsid w:val="03D94665"/>
    <w:rsid w:val="076F4568"/>
    <w:rsid w:val="0CE916DE"/>
    <w:rsid w:val="247E2C16"/>
    <w:rsid w:val="3D5D7415"/>
    <w:rsid w:val="3DA26EFD"/>
    <w:rsid w:val="57EA60D9"/>
    <w:rsid w:val="6074044E"/>
    <w:rsid w:val="60AE2F06"/>
    <w:rsid w:val="762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页脚 字符"/>
    <w:basedOn w:val="9"/>
    <w:link w:val="4"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16292</Words>
  <Characters>16773</Characters>
  <Lines>140</Lines>
  <Paragraphs>39</Paragraphs>
  <TotalTime>11</TotalTime>
  <ScaleCrop>false</ScaleCrop>
  <LinksUpToDate>false</LinksUpToDate>
  <CharactersWithSpaces>20131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2025-12-29T08:11:00Z</dcterms:created>
  <dc:creator>椰蓉圈圈</dc:creator>
  <cp:lastModifiedBy>椰蓉圈圈</cp:lastModifiedBy>
  <dcterms:modified xsi:type="dcterms:W3CDTF">2025-12-30T01:02:41Z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E87F3F0D3C5447DF881A66446E1645F7_11</vt:lpwstr>
  </property>
  <property fmtid="{D5CDD505-2E9C-101B-9397-08002B2CF9AE}" pid="4" name="KSOTemplateDocerSaveRecord">
    <vt:lpwstr>eyJoZGlkIjoiOGUzNWZmY2IxMDFiNTM5MzBlZjAwMTY3YzcwNDUzZWMiLCJ1c2VySWQiOiIyNzQ5MTA3MzQifQ==</vt:lpwstr>
  </property>
</Properties>
</file>